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6A1D2" w14:textId="030F1294" w:rsidR="00B57C56" w:rsidRDefault="00CF7746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</w:t>
      </w:r>
      <w:r w:rsidR="00004164">
        <w:rPr>
          <w:rFonts w:ascii="Times New Roman" w:hAnsi="Times New Roman" w:cs="Times New Roman"/>
        </w:rPr>
        <w:t xml:space="preserve"> 8 </w:t>
      </w:r>
      <w:r>
        <w:rPr>
          <w:rFonts w:ascii="Times New Roman" w:hAnsi="Times New Roman" w:cs="Times New Roman"/>
        </w:rPr>
        <w:br/>
      </w:r>
    </w:p>
    <w:p w14:paraId="3C1ACB3B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6AF37D62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1A1E0879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0D37C4C7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2F84D053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1538C550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3DF65AA4" w14:textId="77777777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W A R U N K I   T E C H N I C Z N E</w:t>
      </w:r>
    </w:p>
    <w:p w14:paraId="2F00117B" w14:textId="602D95F9" w:rsidR="00B57C56" w:rsidRDefault="00CF774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 xml:space="preserve">ZADANIE </w:t>
      </w:r>
      <w:r w:rsidR="00CF7A45">
        <w:rPr>
          <w:rFonts w:ascii="Times New Roman" w:hAnsi="Times New Roman" w:cs="Times New Roman"/>
        </w:rPr>
        <w:t>V</w:t>
      </w:r>
      <w:r w:rsidR="00750E0C">
        <w:rPr>
          <w:rFonts w:ascii="Times New Roman" w:hAnsi="Times New Roman" w:cs="Times New Roman"/>
        </w:rPr>
        <w:t>I</w:t>
      </w:r>
      <w:r w:rsidR="0094570F">
        <w:rPr>
          <w:rFonts w:ascii="Times New Roman" w:hAnsi="Times New Roman" w:cs="Times New Roman"/>
        </w:rPr>
        <w:t>I</w:t>
      </w:r>
      <w:r w:rsidR="00572CE5">
        <w:rPr>
          <w:rFonts w:ascii="Times New Roman" w:hAnsi="Times New Roman" w:cs="Times New Roman"/>
        </w:rPr>
        <w:t>I</w:t>
      </w:r>
    </w:p>
    <w:p w14:paraId="03A722ED" w14:textId="77777777" w:rsidR="004A78FA" w:rsidRDefault="004A78FA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41308816" w14:textId="75367F6B" w:rsidR="004A78FA" w:rsidRDefault="004A78FA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kern w:val="0"/>
        </w:rPr>
        <w:t xml:space="preserve">Prace geodezyjne polegające na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 w:bidi="ar-SA"/>
        </w:rPr>
        <w:t>dostosowaniu bazy ewidencji gruntów i budynków do obowiązujących przepisów poprzez założenie ewidencji budynków i lokali oraz                     aktualizację użytków gruntowych pod budynkami</w:t>
      </w:r>
      <w:r>
        <w:rPr>
          <w:rFonts w:ascii="Times New Roman" w:hAnsi="Times New Roman" w:cs="Times New Roman"/>
          <w:b/>
          <w:bCs/>
          <w:kern w:val="0"/>
        </w:rPr>
        <w:t xml:space="preserve"> dla obrębów:</w:t>
      </w:r>
    </w:p>
    <w:p w14:paraId="6DA6D1F8" w14:textId="3EC16EFF" w:rsidR="000C25E1" w:rsidRPr="004A78FA" w:rsidRDefault="000C25E1" w:rsidP="004A78FA">
      <w:pPr>
        <w:pStyle w:val="Standard"/>
        <w:spacing w:line="276" w:lineRule="auto"/>
        <w:jc w:val="center"/>
        <w:rPr>
          <w:rFonts w:hint="eastAsia"/>
        </w:rPr>
      </w:pPr>
    </w:p>
    <w:p w14:paraId="18E3C943" w14:textId="77777777" w:rsidR="000C25E1" w:rsidRDefault="000C25E1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3CCB4739" w14:textId="1AFEFCD2" w:rsidR="00B57C56" w:rsidRDefault="00572CE5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Chocim</w:t>
      </w:r>
      <w:r w:rsidR="00CF7746">
        <w:rPr>
          <w:rFonts w:ascii="Times New Roman" w:hAnsi="Times New Roman" w:cs="Times New Roman"/>
        </w:rPr>
        <w:t xml:space="preserve"> Id </w:t>
      </w:r>
      <w:r w:rsidR="00CF7746">
        <w:rPr>
          <w:rFonts w:ascii="Times New Roman" w:hAnsi="Times New Roman" w:cs="Times New Roman"/>
          <w:color w:val="000000"/>
        </w:rPr>
        <w:t>30270</w:t>
      </w:r>
      <w:r w:rsidR="00D70C0F">
        <w:rPr>
          <w:rFonts w:ascii="Times New Roman" w:hAnsi="Times New Roman" w:cs="Times New Roman"/>
          <w:color w:val="000000"/>
        </w:rPr>
        <w:t>4</w:t>
      </w:r>
      <w:r w:rsidR="00CF7746">
        <w:rPr>
          <w:rFonts w:ascii="Times New Roman" w:hAnsi="Times New Roman" w:cs="Times New Roman"/>
          <w:color w:val="000000"/>
        </w:rPr>
        <w:t>_2.000</w:t>
      </w:r>
      <w:r>
        <w:rPr>
          <w:rFonts w:ascii="Times New Roman" w:hAnsi="Times New Roman" w:cs="Times New Roman"/>
          <w:color w:val="000000"/>
        </w:rPr>
        <w:t>2</w:t>
      </w:r>
    </w:p>
    <w:p w14:paraId="0DAFE653" w14:textId="7F3C4758" w:rsidR="00D70C0F" w:rsidRDefault="00572CE5" w:rsidP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Głuchów</w:t>
      </w:r>
      <w:r w:rsidR="00664D5E">
        <w:rPr>
          <w:rFonts w:ascii="Times New Roman" w:hAnsi="Times New Roman" w:cs="Times New Roman"/>
        </w:rPr>
        <w:t xml:space="preserve"> </w:t>
      </w:r>
      <w:r w:rsidR="00D70C0F">
        <w:rPr>
          <w:rFonts w:ascii="Times New Roman" w:hAnsi="Times New Roman" w:cs="Times New Roman"/>
        </w:rPr>
        <w:t xml:space="preserve">Id </w:t>
      </w:r>
      <w:r w:rsidR="00D70C0F">
        <w:rPr>
          <w:rFonts w:ascii="Times New Roman" w:hAnsi="Times New Roman" w:cs="Times New Roman"/>
          <w:color w:val="000000"/>
        </w:rPr>
        <w:t>302704_2.00</w:t>
      </w:r>
      <w:r w:rsidR="00664D5E">
        <w:rPr>
          <w:rFonts w:ascii="Times New Roman" w:hAnsi="Times New Roman" w:cs="Times New Roman"/>
          <w:color w:val="000000"/>
        </w:rPr>
        <w:t>0</w:t>
      </w:r>
      <w:r>
        <w:rPr>
          <w:rFonts w:ascii="Times New Roman" w:hAnsi="Times New Roman" w:cs="Times New Roman"/>
          <w:color w:val="000000"/>
        </w:rPr>
        <w:t>7</w:t>
      </w:r>
    </w:p>
    <w:p w14:paraId="15156786" w14:textId="1A3E2B30" w:rsidR="00D70C0F" w:rsidRDefault="00572CE5" w:rsidP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Kawęczyn</w:t>
      </w:r>
      <w:r w:rsidR="00D70C0F">
        <w:rPr>
          <w:rFonts w:ascii="Times New Roman" w:hAnsi="Times New Roman" w:cs="Times New Roman"/>
        </w:rPr>
        <w:t xml:space="preserve"> Id </w:t>
      </w:r>
      <w:r w:rsidR="00D70C0F">
        <w:rPr>
          <w:rFonts w:ascii="Times New Roman" w:hAnsi="Times New Roman" w:cs="Times New Roman"/>
          <w:color w:val="000000"/>
        </w:rPr>
        <w:t>302704_2.00</w:t>
      </w:r>
      <w:r>
        <w:rPr>
          <w:rFonts w:ascii="Times New Roman" w:hAnsi="Times New Roman" w:cs="Times New Roman"/>
          <w:color w:val="000000"/>
        </w:rPr>
        <w:t>08</w:t>
      </w:r>
    </w:p>
    <w:p w14:paraId="5B632FD5" w14:textId="7A3260CA" w:rsidR="00D70C0F" w:rsidRDefault="00572CE5" w:rsidP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Marianów</w:t>
      </w:r>
      <w:r w:rsidR="00D70C0F">
        <w:rPr>
          <w:rFonts w:ascii="Times New Roman" w:hAnsi="Times New Roman" w:cs="Times New Roman"/>
        </w:rPr>
        <w:t xml:space="preserve"> Id </w:t>
      </w:r>
      <w:r w:rsidR="00D70C0F">
        <w:rPr>
          <w:rFonts w:ascii="Times New Roman" w:hAnsi="Times New Roman" w:cs="Times New Roman"/>
          <w:color w:val="000000"/>
        </w:rPr>
        <w:t>302704_2.00</w:t>
      </w:r>
      <w:r w:rsidR="00E3714D"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4</w:t>
      </w:r>
    </w:p>
    <w:p w14:paraId="236B1D12" w14:textId="27EE642C" w:rsidR="00D70C0F" w:rsidRDefault="00572CE5" w:rsidP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Milejów</w:t>
      </w:r>
      <w:r w:rsidR="00E3714D">
        <w:rPr>
          <w:rFonts w:ascii="Times New Roman" w:hAnsi="Times New Roman" w:cs="Times New Roman"/>
        </w:rPr>
        <w:t xml:space="preserve"> </w:t>
      </w:r>
      <w:r w:rsidR="00D70C0F">
        <w:rPr>
          <w:rFonts w:ascii="Times New Roman" w:hAnsi="Times New Roman" w:cs="Times New Roman"/>
        </w:rPr>
        <w:t xml:space="preserve">Id </w:t>
      </w:r>
      <w:r w:rsidR="00D70C0F">
        <w:rPr>
          <w:rFonts w:ascii="Times New Roman" w:hAnsi="Times New Roman" w:cs="Times New Roman"/>
          <w:color w:val="000000"/>
        </w:rPr>
        <w:t>302704_2.00</w:t>
      </w:r>
      <w:r w:rsidR="0094570F"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6</w:t>
      </w:r>
    </w:p>
    <w:p w14:paraId="22DDB75E" w14:textId="77777777" w:rsidR="00E3714D" w:rsidRDefault="00E3714D" w:rsidP="00D70C0F">
      <w:pPr>
        <w:pStyle w:val="Standard"/>
        <w:spacing w:line="276" w:lineRule="auto"/>
        <w:jc w:val="center"/>
        <w:rPr>
          <w:rFonts w:hint="eastAsia"/>
        </w:rPr>
      </w:pPr>
    </w:p>
    <w:p w14:paraId="1246E6F4" w14:textId="1A363CAB" w:rsidR="000C25E1" w:rsidRDefault="00CF7746" w:rsidP="00D70C0F">
      <w:pPr>
        <w:pStyle w:val="Standard"/>
        <w:spacing w:line="276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 </w:t>
      </w:r>
    </w:p>
    <w:p w14:paraId="0DC1227D" w14:textId="472E1E34" w:rsidR="00B57C56" w:rsidRDefault="00CF7746" w:rsidP="00343C9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położonych w Gminie</w:t>
      </w:r>
      <w:r w:rsidR="00D70C0F">
        <w:rPr>
          <w:rFonts w:ascii="Times New Roman" w:hAnsi="Times New Roman" w:cs="Times New Roman"/>
        </w:rPr>
        <w:t xml:space="preserve"> Kawęczyn</w:t>
      </w:r>
      <w:r>
        <w:rPr>
          <w:rFonts w:ascii="Times New Roman" w:hAnsi="Times New Roman" w:cs="Times New Roman"/>
        </w:rPr>
        <w:t xml:space="preserve"> – 30270</w:t>
      </w:r>
      <w:r w:rsidR="00D70C0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_2</w:t>
      </w:r>
    </w:p>
    <w:p w14:paraId="4554D852" w14:textId="7BC4CCBB" w:rsidR="00B57C56" w:rsidRDefault="00CF7746" w:rsidP="00343C9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Powiat Turecki 3027</w:t>
      </w:r>
    </w:p>
    <w:p w14:paraId="62FBA37E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ABC1394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4C4809CE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2ACF30A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3FF479E2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20F4B63C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6FFF23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3FB05D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01BB9E2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2D4C2097" w14:textId="77777777" w:rsidR="00450F98" w:rsidRDefault="00450F98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2B6F675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FE0205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AA623BB" w14:textId="77777777" w:rsidR="00830D5F" w:rsidRDefault="00830D5F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1A15F1E4" w14:textId="77777777" w:rsidR="00004164" w:rsidRDefault="00004164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3923D0D8" w14:textId="77777777" w:rsidR="004A78FA" w:rsidRDefault="004A78FA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4448EBC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lastRenderedPageBreak/>
        <w:t>I.1. PRZEDMIOT OPRACOWANIA</w:t>
      </w:r>
      <w:r>
        <w:rPr>
          <w:rFonts w:ascii="Times New Roman" w:hAnsi="Times New Roman" w:cs="Times New Roman"/>
        </w:rPr>
        <w:br/>
      </w:r>
    </w:p>
    <w:p w14:paraId="5D759D15" w14:textId="6ACB9F4F" w:rsidR="007944A2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Prace geodezyjne dla obrębów:</w:t>
      </w:r>
      <w:r>
        <w:rPr>
          <w:rFonts w:ascii="Times New Roman" w:hAnsi="Times New Roman" w:cs="Times New Roman"/>
        </w:rPr>
        <w:t xml:space="preserve"> </w:t>
      </w:r>
      <w:r w:rsidR="004003D8">
        <w:rPr>
          <w:rFonts w:ascii="Times New Roman" w:hAnsi="Times New Roman" w:cs="Times New Roman"/>
        </w:rPr>
        <w:t>Chocim, Głuchów, Kawęczyn, Marianów, Milejów</w:t>
      </w:r>
      <w:r w:rsidR="00830D5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obejmować będą</w:t>
      </w:r>
      <w:r w:rsidR="00DF38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aktualizację bazy danych ewidencji budynków, w tym:</w:t>
      </w:r>
    </w:p>
    <w:p w14:paraId="43DF107B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pomiar brakujących lub zmienionych budynków niewykazanych w ewidencji gruntów                      i budynków,</w:t>
      </w:r>
      <w:r>
        <w:rPr>
          <w:rFonts w:ascii="Times New Roman" w:hAnsi="Times New Roman" w:cs="Times New Roman"/>
        </w:rPr>
        <w:tab/>
        <w:t xml:space="preserve">    </w:t>
      </w:r>
    </w:p>
    <w:p w14:paraId="5F8829E8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wykaz zmian danych ewidencyjnych dotyczący budynku - dla wszystkich budynków,</w:t>
      </w:r>
    </w:p>
    <w:p w14:paraId="05BC805A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punktów adresowych,</w:t>
      </w:r>
    </w:p>
    <w:p w14:paraId="2B94B2B8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ewidencji lokali - sporządzenie kartotek dla wszystkich lokali,</w:t>
      </w:r>
    </w:p>
    <w:p w14:paraId="02991543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w zakresie konturów użytków,</w:t>
      </w:r>
    </w:p>
    <w:p w14:paraId="45D16BB4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pomiar obiektów budowlanych trwale związanych z istniejącymi budynkami EGIB, </w:t>
      </w:r>
      <w:r>
        <w:rPr>
          <w:rFonts w:ascii="Times New Roman" w:hAnsi="Times New Roman" w:cs="Times New Roman"/>
        </w:rPr>
        <w:br/>
        <w:t>(które to budynki wymagają modyfikacji położenia) takich jak: taras, weranda, wiatrołap, schody, podpora, rampa, wjazd do podziemia, podjazd dla osób niepełnosprawnych.</w:t>
      </w:r>
    </w:p>
    <w:p w14:paraId="0E1DB35C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2476882C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Redakcja bazy danych w zakresie bazy ewidencji gruntów i budynków w skali 1:500, 1:1000.</w:t>
      </w:r>
    </w:p>
    <w:p w14:paraId="7252B8DA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I.2. PODSTAWOWE PRZEPISY PRAWNE</w:t>
      </w:r>
    </w:p>
    <w:p w14:paraId="5E195ACC" w14:textId="589FCD8B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Opracowana przez Wykonawcę baza danych musi być zgodna z obowiązującymi przepisami</w:t>
      </w:r>
      <w:r>
        <w:rPr>
          <w:rFonts w:ascii="Times New Roman" w:hAnsi="Times New Roman" w:cs="Times New Roman"/>
        </w:rPr>
        <w:br/>
        <w:t>prawa, w tym w szczególności z takimi jak:</w:t>
      </w:r>
    </w:p>
    <w:p w14:paraId="0DBD3B40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17.05.1989 r. Prawo geodezyjne i kartograficzne (Dz. U. z 2024 r. poz. 1151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2F96B262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Rozporządzenie Ministra Rozwoju, Pracy i Technologii z dnia 27.07.2021 r. w sprawie ewidencji gruntów i budynków (Dz.U. z 2024 r. poz. 219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434632EB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 z dnia 18.08.2020 r. w sprawie standardów technicznych wykonywania geodezyjnych pomiarów sytuacyjnych i wysokościowych oraz opracowywani     i przekazywania wyników tych pomiarów do państwowego zasobu geodezyjnego                             i kartograficznego (Dz. U. z 2022 r. poz. 1670),</w:t>
      </w:r>
    </w:p>
    <w:p w14:paraId="771C28A0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Rozwoju, Pracy i Technologii z dnia 23.07.2021 r. w sprawie baz danych obiektów topograficznych oraz mapy zasadniczej (Dz. U. z 2021 r. poz. 1385),</w:t>
      </w:r>
    </w:p>
    <w:p w14:paraId="0E4F785D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Rozwoju, Pracy i Technologii z dnia 02.04.2021 r. w sprawie organizacji i trybu prowadzenia państwowego zasobu geodezyjnego i kartograficznego (Dz. U. z 2021 r. poz. 820),</w:t>
      </w:r>
    </w:p>
    <w:p w14:paraId="19C9538A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10.05.2018 r. o ochronie danych osobowych (Dz. U. z 2019 r. poz. 1781) oraz przepisy Rozporządzenia Parlamentu Europejskiego i Rady (UE) 2016/679 z dnia 27 kwietnia                     2016 roku w sprawie ochrony osób fizycznych w związku z przetwarzaniem danych osobowych i w sprawie swobodnego przepływu takich danych oraz uchylenie dyrektywy 95/46/WE (ogólne rozporządzenie o ochronie danych osobowych RODO),</w:t>
      </w:r>
    </w:p>
    <w:p w14:paraId="5B96A11C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07.07.1994 r. Prawo budowlane (Dz. U. z 2025 r. poz. 418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3CAF900E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3.02.1995 r. o ochronie gruntów rolnych i leśnych (Dz. U. z 2024 r. poz. 82               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36363D9B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19.10.1991 r. o gospodarowaniu nieruchomościami rolnymi Skarbu Państwa             (Dz. U. z 2025 r. poz. 826),</w:t>
      </w:r>
    </w:p>
    <w:p w14:paraId="59E638F3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Ustawa z dnia 21.03.1985 r. o drogach publicznych (Dz. U. z 2025 r. poz. 889),</w:t>
      </w:r>
    </w:p>
    <w:p w14:paraId="7023B3B7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29.06.1995 r. o statystyce publicznej (Dz. U. z 2024 r. poz. 1799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24B273D6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29.08.2003 r. o urzędowych nazwach miejscowości i obiektów fizjograficznych (Dz. U. z 2019 r. poz.1443).</w:t>
      </w:r>
    </w:p>
    <w:p w14:paraId="6D12920F" w14:textId="77777777" w:rsidR="00B57C56" w:rsidRDefault="00B57C5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7C7A47ED" w14:textId="77777777" w:rsidR="00B57C56" w:rsidRDefault="00CF7746">
      <w:pPr>
        <w:autoSpaceDE w:val="0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Wykonawca jest zobowiązany stosować przepisy prawa, które obowiązują w trakcie realizacji zamówienia.</w:t>
      </w:r>
    </w:p>
    <w:p w14:paraId="7A264050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I.3. DANE O OBIEKCIE</w:t>
      </w:r>
    </w:p>
    <w:p w14:paraId="287E2896" w14:textId="60FCDF45" w:rsidR="00B57C56" w:rsidRDefault="00CF7746">
      <w:pPr>
        <w:pStyle w:val="Standard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Województwo: wielkopolskie 30</w:t>
      </w:r>
      <w:r>
        <w:rPr>
          <w:rFonts w:ascii="Times New Roman" w:hAnsi="Times New Roman" w:cs="Times New Roman"/>
        </w:rPr>
        <w:br/>
        <w:t>Powiat: turecki – TERYT – 3027</w:t>
      </w:r>
      <w:r>
        <w:rPr>
          <w:rFonts w:ascii="Times New Roman" w:hAnsi="Times New Roman" w:cs="Times New Roman"/>
        </w:rPr>
        <w:br/>
        <w:t>Jednostka ewidencyjna: 30270</w:t>
      </w:r>
      <w:r w:rsidR="0028669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_2 – Gmina </w:t>
      </w:r>
      <w:r w:rsidR="00286696">
        <w:rPr>
          <w:rFonts w:ascii="Times New Roman" w:hAnsi="Times New Roman" w:cs="Times New Roman"/>
        </w:rPr>
        <w:t>Kawęczyn</w:t>
      </w:r>
    </w:p>
    <w:p w14:paraId="0AE7CF26" w14:textId="77777777" w:rsidR="00B57C56" w:rsidRDefault="00B57C56">
      <w:pPr>
        <w:pStyle w:val="Standard"/>
        <w:spacing w:line="276" w:lineRule="auto"/>
        <w:rPr>
          <w:rFonts w:hint="eastAsia"/>
        </w:rPr>
      </w:pPr>
    </w:p>
    <w:p w14:paraId="04710F28" w14:textId="07F556BB" w:rsidR="00723B62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Podstawowe dane o obiekcie na dzień </w:t>
      </w:r>
      <w:r w:rsidR="00551C6F">
        <w:rPr>
          <w:rFonts w:ascii="Times New Roman" w:hAnsi="Times New Roman" w:cs="Times New Roman"/>
          <w:b/>
          <w:bCs/>
          <w:i/>
          <w:iCs/>
        </w:rPr>
        <w:t>17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7F5640">
        <w:rPr>
          <w:rFonts w:ascii="Times New Roman" w:hAnsi="Times New Roman" w:cs="Times New Roman"/>
          <w:b/>
          <w:bCs/>
          <w:i/>
          <w:iCs/>
        </w:rPr>
        <w:t>marca</w:t>
      </w:r>
      <w:r>
        <w:rPr>
          <w:rFonts w:ascii="Times New Roman" w:hAnsi="Times New Roman" w:cs="Times New Roman"/>
          <w:b/>
          <w:bCs/>
          <w:i/>
          <w:iCs/>
        </w:rPr>
        <w:t xml:space="preserve"> 2026 r.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2201"/>
        <w:gridCol w:w="1584"/>
        <w:gridCol w:w="1681"/>
        <w:gridCol w:w="1794"/>
      </w:tblGrid>
      <w:tr w:rsidR="004003D8" w:rsidRPr="004003D8" w14:paraId="72AEC03A" w14:textId="77777777" w:rsidTr="00591726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0A00187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Nazwa Obrębu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56783B7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proofErr w:type="spellStart"/>
            <w:r w:rsidRPr="004003D8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Teryt</w:t>
            </w:r>
            <w:proofErr w:type="spellEnd"/>
            <w:r w:rsidRPr="004003D8">
              <w:rPr>
                <w:rFonts w:ascii="Times New Roman" w:hAnsi="Times New Roman" w:cs="Times New Roman"/>
                <w:b/>
                <w:bCs/>
                <w14:ligatures w14:val="standardContextual"/>
              </w:rPr>
              <w:t xml:space="preserve"> obrębu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34DE12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Ilość jednostek rejestrowych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A38232C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b/>
                <w:bCs/>
                <w14:ligatures w14:val="standardContextual"/>
              </w:rPr>
              <w:t xml:space="preserve">Ilość budynków ujawnionych w bazie </w:t>
            </w:r>
            <w:proofErr w:type="spellStart"/>
            <w:r w:rsidRPr="004003D8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EGiB</w:t>
            </w:r>
            <w:proofErr w:type="spellEnd"/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6A9FF29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Ilość budynków w bazie BDOT500</w:t>
            </w:r>
          </w:p>
        </w:tc>
      </w:tr>
      <w:tr w:rsidR="004003D8" w:rsidRPr="004003D8" w14:paraId="3AED436F" w14:textId="77777777" w:rsidTr="00591726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511667C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CHOCIM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7956ECC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302704_2.0002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AC87A73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124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80E6ECF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18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CBDDDA8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167</w:t>
            </w:r>
          </w:p>
        </w:tc>
      </w:tr>
      <w:tr w:rsidR="004003D8" w:rsidRPr="004003D8" w14:paraId="214B6B63" w14:textId="77777777" w:rsidTr="00591726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B40C527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GŁUCHÓW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ED83C1D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302704_2.0007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887014D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354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E499581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53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7F947FD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358</w:t>
            </w:r>
          </w:p>
        </w:tc>
      </w:tr>
      <w:tr w:rsidR="004003D8" w:rsidRPr="004003D8" w14:paraId="0BADB018" w14:textId="77777777" w:rsidTr="00591726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5636A76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KAWĘCZYN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1F8253B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302704_2.0008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7B925A6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351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4E60348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52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718C0E9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395</w:t>
            </w:r>
          </w:p>
        </w:tc>
      </w:tr>
      <w:tr w:rsidR="004003D8" w:rsidRPr="004003D8" w14:paraId="0968D53C" w14:textId="77777777" w:rsidTr="00591726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494F87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MARIANÓW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7CBA79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302704_2.0014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A71ED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104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14CE3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11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AF9EB8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181</w:t>
            </w:r>
          </w:p>
        </w:tc>
      </w:tr>
      <w:tr w:rsidR="004003D8" w:rsidRPr="004003D8" w14:paraId="03EA5097" w14:textId="77777777" w:rsidTr="00591726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910DA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MILEJÓW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983B8F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302704_2.0016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31B7EA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232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69531D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28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A667D6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color w:val="000000"/>
                <w14:ligatures w14:val="standardContextual"/>
              </w:rPr>
              <w:t>325</w:t>
            </w:r>
          </w:p>
        </w:tc>
      </w:tr>
      <w:tr w:rsidR="004003D8" w:rsidRPr="004003D8" w14:paraId="2334A06F" w14:textId="77777777" w:rsidTr="00591726">
        <w:trPr>
          <w:trHeight w:val="312"/>
        </w:trPr>
        <w:tc>
          <w:tcPr>
            <w:tcW w:w="458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F226E25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Suma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6E8719B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1165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E5B444A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162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E57A3D3" w14:textId="77777777" w:rsidR="004003D8" w:rsidRPr="004003D8" w:rsidRDefault="004003D8" w:rsidP="004003D8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003D8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1426</w:t>
            </w:r>
          </w:p>
        </w:tc>
      </w:tr>
    </w:tbl>
    <w:p w14:paraId="7380FCED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</w:p>
    <w:p w14:paraId="55E66D10" w14:textId="77777777" w:rsidR="009A3AEE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Wykonawca ustali z Zamawiającym termin spotkania roboczego w tut. starostwie, które odbędzie się w terminie do 10 dni od podpisania umowy.</w:t>
      </w:r>
    </w:p>
    <w:p w14:paraId="367414DF" w14:textId="38270F16" w:rsidR="00B57C56" w:rsidRDefault="00B57C56">
      <w:pPr>
        <w:pStyle w:val="Standard"/>
        <w:spacing w:line="276" w:lineRule="auto"/>
        <w:rPr>
          <w:rFonts w:hint="eastAsia"/>
        </w:rPr>
      </w:pPr>
    </w:p>
    <w:p w14:paraId="1E5183C2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II.1. MATERIAŁY GEODEZYJNE I KARTOGRAFICZNE ZNAJDUJĄCE SIĘ                                       W PAŃSTWOWYM ZASOBIE GEODEZYJNYM I KARTOGRAFICZNYM – </w:t>
      </w:r>
      <w:proofErr w:type="spellStart"/>
      <w:r>
        <w:rPr>
          <w:rFonts w:ascii="Times New Roman" w:hAnsi="Times New Roman" w:cs="Times New Roman"/>
          <w:b/>
          <w:bCs/>
        </w:rPr>
        <w:t>PZGiK</w:t>
      </w:r>
      <w:proofErr w:type="spellEnd"/>
    </w:p>
    <w:p w14:paraId="38386DAA" w14:textId="520C4FC0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Dla wymienionych obrębów w gminie </w:t>
      </w:r>
      <w:r w:rsidR="00F8113B">
        <w:rPr>
          <w:rFonts w:ascii="Times New Roman" w:hAnsi="Times New Roman" w:cs="Times New Roman"/>
        </w:rPr>
        <w:t>Kawęczyn</w:t>
      </w:r>
      <w:r>
        <w:rPr>
          <w:rFonts w:ascii="Times New Roman" w:hAnsi="Times New Roman" w:cs="Times New Roman"/>
        </w:rPr>
        <w:t xml:space="preserve"> prowadzona jest obiektowa baza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GESUT, BDOT500, BDSOG. Materiały zgromadzone w zasobie są opracowane w układzie</w:t>
      </w:r>
      <w:r>
        <w:rPr>
          <w:rFonts w:ascii="Times New Roman" w:hAnsi="Times New Roman" w:cs="Times New Roman"/>
        </w:rPr>
        <w:br/>
        <w:t>1965 strefa 4, w układzie PL-2000 oraz w układzie lokalnym.</w:t>
      </w:r>
    </w:p>
    <w:p w14:paraId="67D3D178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Bazy danych zasobu numerycznego GEO-INFO Mapa oraz plików rastrowych mapy</w:t>
      </w:r>
      <w:r>
        <w:rPr>
          <w:rFonts w:ascii="Times New Roman" w:hAnsi="Times New Roman" w:cs="Times New Roman"/>
        </w:rPr>
        <w:br/>
        <w:t>zasadniczej są prowadzone w układzie PL-2000.</w:t>
      </w:r>
    </w:p>
    <w:p w14:paraId="4417EA12" w14:textId="1DA4217C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Materiały zasobu dla wymienionych obrębów ewidencyjnych w gminie </w:t>
      </w:r>
      <w:r w:rsidR="00EE174C">
        <w:rPr>
          <w:rFonts w:ascii="Times New Roman" w:hAnsi="Times New Roman" w:cs="Times New Roman"/>
        </w:rPr>
        <w:t>Kawęczyn</w:t>
      </w:r>
      <w:r>
        <w:rPr>
          <w:rFonts w:ascii="Times New Roman" w:hAnsi="Times New Roman" w:cs="Times New Roman"/>
        </w:rPr>
        <w:t xml:space="preserve">                            są przetworzone do postaci cyfrowej.</w:t>
      </w:r>
    </w:p>
    <w:p w14:paraId="647B8995" w14:textId="77777777" w:rsidR="00B57C56" w:rsidRDefault="00B57C5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734C4052" w14:textId="77777777" w:rsidR="00966584" w:rsidRDefault="00966584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7259F92F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lastRenderedPageBreak/>
        <w:t>III.1. POZIOMA OSNOWA GEODEZYJNA</w:t>
      </w:r>
    </w:p>
    <w:p w14:paraId="00B97B09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Obszar opracowania leży w obszarze 6 pasa południkowego układu współrzędnych płaskich prostokątnych PL-2000.</w:t>
      </w:r>
    </w:p>
    <w:p w14:paraId="4BE99B25" w14:textId="2CCE6853" w:rsidR="00B57C56" w:rsidRPr="000B5820" w:rsidRDefault="00CF7746" w:rsidP="000B5820">
      <w:pPr>
        <w:pStyle w:val="Standard"/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Na terenie wymienionych obrębów w gminie </w:t>
      </w:r>
      <w:r w:rsidR="005445FC">
        <w:rPr>
          <w:rFonts w:ascii="Times New Roman" w:hAnsi="Times New Roman" w:cs="Times New Roman"/>
        </w:rPr>
        <w:t>Kawęczyn</w:t>
      </w:r>
      <w:r>
        <w:rPr>
          <w:rFonts w:ascii="Times New Roman" w:hAnsi="Times New Roman" w:cs="Times New Roman"/>
        </w:rPr>
        <w:t xml:space="preserve"> objętym opracowaniem jest </w:t>
      </w:r>
      <w:r w:rsidRPr="009831A9">
        <w:rPr>
          <w:rFonts w:ascii="Times New Roman" w:hAnsi="Times New Roman" w:cs="Times New Roman"/>
        </w:rPr>
        <w:t xml:space="preserve">około </w:t>
      </w:r>
      <w:r w:rsidR="00966584">
        <w:rPr>
          <w:rFonts w:ascii="Times New Roman" w:hAnsi="Times New Roman" w:cs="Times New Roman"/>
        </w:rPr>
        <w:t>122</w:t>
      </w:r>
      <w:r w:rsidRPr="009831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pkt szczegółowej osnowy geodezyjnej poziomej. Punkty te posiadają współrzędne w państwowym układzie współrzędnych 1965 i 2000.</w:t>
      </w:r>
    </w:p>
    <w:p w14:paraId="5BF1BC26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III.2. WYSOKOŚCIOWA OSNOWA GEODEZYJNA</w:t>
      </w:r>
    </w:p>
    <w:p w14:paraId="1D4DAFED" w14:textId="1F63E5F0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 2020 roku zakończona została modernizacja szczegółowej geodezyjnej osnowy</w:t>
      </w:r>
      <w:r>
        <w:rPr>
          <w:rFonts w:ascii="Times New Roman" w:hAnsi="Times New Roman" w:cs="Times New Roman"/>
        </w:rPr>
        <w:br/>
        <w:t>wysokościowej dla całego powiatu tureckiego. W wyniku tych prac na terenie powiatu wprowadzono jednolity układ wysokości PL-EVRF2007-NH. W 2020 roku wykonana została transformacja obiektów bazy danych powiatu tureckiego z układu Kronsztad 86 do układu PL-EVRF2007-NH.</w:t>
      </w:r>
      <w:r>
        <w:rPr>
          <w:rFonts w:ascii="Times New Roman" w:hAnsi="Times New Roman" w:cs="Times New Roman"/>
        </w:rPr>
        <w:br/>
      </w:r>
    </w:p>
    <w:p w14:paraId="4862E64C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IV.1. OPERAT EWIDENCJI GRUNTÓW I BUDYNKÓW</w:t>
      </w:r>
    </w:p>
    <w:p w14:paraId="1529CB3A" w14:textId="361ED44C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Operat ewidencji dla wskazanych obrębów</w:t>
      </w:r>
      <w:r w:rsidR="00F36B11">
        <w:rPr>
          <w:rFonts w:ascii="Times New Roman" w:hAnsi="Times New Roman" w:cs="Times New Roman"/>
        </w:rPr>
        <w:t xml:space="preserve"> w </w:t>
      </w:r>
      <w:r>
        <w:rPr>
          <w:rFonts w:ascii="Times New Roman" w:hAnsi="Times New Roman" w:cs="Times New Roman"/>
        </w:rPr>
        <w:t>gmin</w:t>
      </w:r>
      <w:r w:rsidR="00F36B11">
        <w:rPr>
          <w:rFonts w:ascii="Times New Roman" w:hAnsi="Times New Roman" w:cs="Times New Roman"/>
        </w:rPr>
        <w:t>ie</w:t>
      </w:r>
      <w:r>
        <w:rPr>
          <w:rFonts w:ascii="Times New Roman" w:hAnsi="Times New Roman" w:cs="Times New Roman"/>
        </w:rPr>
        <w:t xml:space="preserve"> </w:t>
      </w:r>
      <w:r w:rsidR="00F36B11">
        <w:rPr>
          <w:rFonts w:ascii="Times New Roman" w:hAnsi="Times New Roman" w:cs="Times New Roman"/>
        </w:rPr>
        <w:t>Kawęczyn</w:t>
      </w:r>
      <w:r>
        <w:rPr>
          <w:rFonts w:ascii="Times New Roman" w:hAnsi="Times New Roman" w:cs="Times New Roman"/>
        </w:rPr>
        <w:t xml:space="preserve"> został założony na przestrzeni lat 196</w:t>
      </w:r>
      <w:r w:rsidR="00632F4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-1967 w postaci operatów z założenia ewidencji gruntów oraz pomiarów wykonywanych                     na potrzeby ustalenia stanu władania i przebiegu granic użytków gruntowych. Powierzchnie działek, użytków i klas zostały wykazane z dokładnością do 1 ara.  W rok</w:t>
      </w:r>
      <w:r w:rsidRPr="002D02E4">
        <w:rPr>
          <w:rFonts w:ascii="Times New Roman" w:hAnsi="Times New Roman" w:cs="Times New Roman"/>
        </w:rPr>
        <w:t xml:space="preserve">u </w:t>
      </w:r>
      <w:r w:rsidR="002D02E4" w:rsidRPr="002D02E4">
        <w:rPr>
          <w:rFonts w:ascii="Times New Roman" w:hAnsi="Times New Roman" w:cs="Times New Roman"/>
        </w:rPr>
        <w:t>1993</w:t>
      </w:r>
      <w:r w:rsidRPr="002D02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zmieniono technikę prowadzenia części opisowej operatu ewidencji gruntów poprzez założenie komputerowej bazy danych numerycznie. Obecnie Zamawiający prowadzi bazy danych przy użyciu Zintegrowanego Systemu Informacji Przestrzennej GEO-INFO Mapa.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Numeryczna mapa ewidencyjna prowadzona jest od</w:t>
      </w:r>
      <w:r w:rsidRPr="002D02E4">
        <w:rPr>
          <w:rFonts w:ascii="Times New Roman" w:hAnsi="Times New Roman" w:cs="Times New Roman"/>
        </w:rPr>
        <w:t xml:space="preserve"> 200</w:t>
      </w:r>
      <w:r w:rsidR="002D02E4" w:rsidRPr="002D02E4">
        <w:rPr>
          <w:rFonts w:ascii="Times New Roman" w:hAnsi="Times New Roman" w:cs="Times New Roman"/>
        </w:rPr>
        <w:t>0</w:t>
      </w:r>
      <w:r w:rsidRPr="002D02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roku na podstawie przetworzenia</w:t>
      </w:r>
      <w:r>
        <w:rPr>
          <w:rFonts w:ascii="Times New Roman" w:hAnsi="Times New Roman" w:cs="Times New Roman"/>
        </w:rPr>
        <w:br/>
        <w:t>mapy ewidencyjnej z postaci analogowej do cyfrowej w zakresie granic działek, użytków</w:t>
      </w:r>
      <w:r>
        <w:rPr>
          <w:rFonts w:ascii="Times New Roman" w:hAnsi="Times New Roman" w:cs="Times New Roman"/>
        </w:rPr>
        <w:br/>
        <w:t xml:space="preserve">gruntowych i klas gleboznawczych. Dane dotyczące budynków są z bezpośredniego pomiaru.                 </w:t>
      </w:r>
      <w:r>
        <w:rPr>
          <w:rFonts w:ascii="Times New Roman" w:hAnsi="Times New Roman" w:cs="Times New Roman"/>
        </w:rPr>
        <w:tab/>
        <w:t>Dane od czasu przejścia na postać numeryczną są na bieżąco aktualizowane w oparciu                              o opracowania geodezyjne.</w:t>
      </w:r>
    </w:p>
    <w:p w14:paraId="0DD2F380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 xml:space="preserve">V.1. OPROGRAMOWANIE WYKORZYSTYWANE PRZEZ ZAMAWIAJĄCEGO DO           PROWADZENIA </w:t>
      </w:r>
      <w:proofErr w:type="spellStart"/>
      <w:r>
        <w:rPr>
          <w:rFonts w:ascii="Times New Roman" w:hAnsi="Times New Roman" w:cs="Times New Roman"/>
          <w:b/>
          <w:bCs/>
        </w:rPr>
        <w:t>PZGiK</w:t>
      </w:r>
      <w:proofErr w:type="spellEnd"/>
    </w:p>
    <w:p w14:paraId="70D41C63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Zamawiający prowadzi bazy przy pomocy Zintegrowanego Systemu Informacji</w:t>
      </w:r>
      <w:r>
        <w:rPr>
          <w:rFonts w:ascii="Times New Roman" w:hAnsi="Times New Roman" w:cs="Times New Roman"/>
        </w:rPr>
        <w:br/>
        <w:t xml:space="preserve">Przestrzennej GEO-INFO Mapa (w skrócie GI Mapa) firmy </w:t>
      </w:r>
      <w:proofErr w:type="spellStart"/>
      <w:r>
        <w:rPr>
          <w:rFonts w:ascii="Times New Roman" w:hAnsi="Times New Roman" w:cs="Times New Roman"/>
        </w:rPr>
        <w:t>Systherm</w:t>
      </w:r>
      <w:proofErr w:type="spellEnd"/>
      <w:r>
        <w:rPr>
          <w:rFonts w:ascii="Times New Roman" w:hAnsi="Times New Roman" w:cs="Times New Roman"/>
        </w:rPr>
        <w:t xml:space="preserve"> Info spółka z </w:t>
      </w:r>
      <w:proofErr w:type="spellStart"/>
      <w:r>
        <w:rPr>
          <w:rFonts w:ascii="Times New Roman" w:hAnsi="Times New Roman" w:cs="Times New Roman"/>
        </w:rPr>
        <w:t>o.o</w:t>
      </w:r>
      <w:proofErr w:type="spellEnd"/>
      <w:r>
        <w:rPr>
          <w:rFonts w:ascii="Times New Roman" w:hAnsi="Times New Roman" w:cs="Times New Roman"/>
        </w:rPr>
        <w:t xml:space="preserve"> z Poznania,</w:t>
      </w:r>
      <w:r>
        <w:rPr>
          <w:rFonts w:ascii="Times New Roman" w:hAnsi="Times New Roman" w:cs="Times New Roman"/>
        </w:rPr>
        <w:br/>
        <w:t xml:space="preserve">wersja 25.41.3.0.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Z uwagi na konieczność wprowadzenia zmian prawnych lub usunięcie istotnych usterek</w:t>
      </w:r>
      <w:r>
        <w:rPr>
          <w:rFonts w:ascii="Times New Roman" w:hAnsi="Times New Roman" w:cs="Times New Roman"/>
        </w:rPr>
        <w:br/>
        <w:t xml:space="preserve">uniemożliwiających prawidłowe realizowanie zadań w zakresie prowadzenia baz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 xml:space="preserve"> w okresie</w:t>
      </w:r>
      <w:r>
        <w:rPr>
          <w:rFonts w:ascii="Times New Roman" w:hAnsi="Times New Roman" w:cs="Times New Roman"/>
        </w:rPr>
        <w:br/>
        <w:t>realizacji zamówienia, Zamawiający zastrzega sobie prawo zmiany wersji oprogramowania</w:t>
      </w:r>
      <w:r>
        <w:rPr>
          <w:rFonts w:ascii="Times New Roman" w:hAnsi="Times New Roman" w:cs="Times New Roman"/>
        </w:rPr>
        <w:br/>
        <w:t>do nowszej. W każdym takim przypadku Zamawiający poinformuje Wykonawcę o wprowadzeniu</w:t>
      </w:r>
      <w:r>
        <w:rPr>
          <w:rFonts w:ascii="Times New Roman" w:hAnsi="Times New Roman" w:cs="Times New Roman"/>
        </w:rPr>
        <w:br/>
        <w:t>nowej wersji oprogramowania GI Mapa.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 przypadku realizacji zamówienia przez Wykonawcę w oparciu o oprogramowanie          GEO-INFO Mapa, zgodnie ze złożoną w tym zakresie Ofertą, Wykonawca jest zobowiązany utrzymać </w:t>
      </w:r>
      <w:r>
        <w:rPr>
          <w:rFonts w:ascii="Times New Roman" w:hAnsi="Times New Roman" w:cs="Times New Roman"/>
        </w:rPr>
        <w:lastRenderedPageBreak/>
        <w:t>zgodność wersji używanego oprogramowania z aktualnie użytkowanym lub zmienianym                         przez Zamawiającego oprogramowaniem.</w:t>
      </w:r>
    </w:p>
    <w:p w14:paraId="1451E639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VI.1. SZCZEGÓŁOWY ZAKRES OPRACOWANIA</w:t>
      </w:r>
    </w:p>
    <w:p w14:paraId="24F9CDAF" w14:textId="77777777" w:rsidR="00B57C56" w:rsidRDefault="00B57C56">
      <w:pPr>
        <w:pStyle w:val="Standard"/>
        <w:spacing w:line="276" w:lineRule="auto"/>
        <w:jc w:val="both"/>
        <w:rPr>
          <w:rFonts w:hint="eastAsia"/>
        </w:rPr>
      </w:pPr>
    </w:p>
    <w:p w14:paraId="1E547629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Pobranie materiałów z Powiatowego Zasobu Geodezyjnego i Kartograficznego. Przedmiotem udostępnienia Wykonawcy do realizacji opracowania są w szczególności:</w:t>
      </w:r>
      <w:r>
        <w:rPr>
          <w:rFonts w:ascii="Times New Roman" w:hAnsi="Times New Roman" w:cs="Times New Roman"/>
        </w:rPr>
        <w:br/>
        <w:t>a) numeryczne bazy danych niezbędne do realizacji zamówienia, wydawane w formacie</w:t>
      </w:r>
      <w:r>
        <w:rPr>
          <w:rFonts w:ascii="Times New Roman" w:hAnsi="Times New Roman" w:cs="Times New Roman"/>
        </w:rPr>
        <w:br/>
        <w:t xml:space="preserve">      GML lub innym uzgodnionym z Wykonawcą formacie danych,</w:t>
      </w:r>
    </w:p>
    <w:p w14:paraId="2945D697" w14:textId="77777777" w:rsidR="00B57C56" w:rsidRDefault="00CF7746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materiały źródłowe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>, w postaci eksportu obiektów Zasięg zasobu geodezyjnego</w:t>
      </w:r>
      <w:r>
        <w:rPr>
          <w:rFonts w:ascii="Times New Roman" w:hAnsi="Times New Roman" w:cs="Times New Roman"/>
        </w:rPr>
        <w:br/>
        <w:t>GOSZZG,</w:t>
      </w:r>
    </w:p>
    <w:p w14:paraId="5B5BBD73" w14:textId="39CDA441" w:rsidR="00B57C56" w:rsidRPr="00A705E8" w:rsidRDefault="00CF7746" w:rsidP="00A705E8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założone kartoteki budynkowe i lokalowe w celu ich weryfikacji.</w:t>
      </w:r>
    </w:p>
    <w:p w14:paraId="697FBAB8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Wykonawca prac od momentu udzielenia mu zamówienia na przedmiotowe opracowanie</w:t>
      </w:r>
      <w:r>
        <w:rPr>
          <w:rFonts w:ascii="Times New Roman" w:hAnsi="Times New Roman" w:cs="Times New Roman"/>
        </w:rPr>
        <w:br/>
        <w:t>zobowiązany jest do prowadzenia Dziennika Prac (w wersji elektronicznej), dokumentując                  w nim wszelkie istotne działania w ramach opracowania, w tym dodatkowe ustalenia                                i uzgodnienia z Zamawiającym. Pobierając materiały z zasobu oraz bazy danych Wykonawca winien zadbać o dokonanie wpisu w Dzienniku Prac daty na jaką Zamawiający sporządził kopie wydawanych materiałów, w tym baz danych.</w:t>
      </w:r>
    </w:p>
    <w:p w14:paraId="642B0BCB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przystąpieniem do wykonywania prac należy ustalić z Zamawiającym zasadę (sposób</w:t>
      </w:r>
      <w:r>
        <w:rPr>
          <w:rFonts w:ascii="Times New Roman" w:hAnsi="Times New Roman" w:cs="Times New Roman"/>
        </w:rPr>
        <w:br/>
        <w:t>etapowania) i stronę organizacyjną udostępniania materiałów zasobu, w szczególności</w:t>
      </w:r>
      <w:r>
        <w:rPr>
          <w:rFonts w:ascii="Times New Roman" w:hAnsi="Times New Roman" w:cs="Times New Roman"/>
        </w:rPr>
        <w:br/>
        <w:t>materiałów wpływających do ośrodka w trakcie prac (uzgodnić formę i czasookresy</w:t>
      </w:r>
      <w:r>
        <w:rPr>
          <w:rFonts w:ascii="Times New Roman" w:hAnsi="Times New Roman" w:cs="Times New Roman"/>
        </w:rPr>
        <w:br/>
        <w:t xml:space="preserve">pobierania materiałów i dokumentów na bieżąco przyjmowanych do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>), a także</w:t>
      </w:r>
      <w:r>
        <w:rPr>
          <w:rFonts w:ascii="Times New Roman" w:hAnsi="Times New Roman" w:cs="Times New Roman"/>
        </w:rPr>
        <w:br/>
        <w:t>w kontekście powyższego datę końcową na jaką będzie aktualna baza danych objęta</w:t>
      </w:r>
      <w:r>
        <w:rPr>
          <w:rFonts w:ascii="Times New Roman" w:hAnsi="Times New Roman" w:cs="Times New Roman"/>
        </w:rPr>
        <w:br/>
        <w:t>niniejszym opracowaniem (ustaleń dokonać poprzez wpis w Dzienniku Prac). Data ta będzie</w:t>
      </w:r>
      <w:r>
        <w:rPr>
          <w:rFonts w:ascii="Times New Roman" w:hAnsi="Times New Roman" w:cs="Times New Roman"/>
        </w:rPr>
        <w:br/>
        <w:t>także datą na jaką Wykonawca dokona ostatecznego sprawdzenia spójności bazy danych.</w:t>
      </w:r>
      <w:r>
        <w:rPr>
          <w:rFonts w:ascii="Times New Roman" w:hAnsi="Times New Roman" w:cs="Times New Roman"/>
        </w:rPr>
        <w:br/>
        <w:t>Wykonawca zobowiązany jest w tej dacie powtórnie pobrać aktualną bazę danych z bazy</w:t>
      </w:r>
      <w:r>
        <w:rPr>
          <w:rFonts w:ascii="Times New Roman" w:hAnsi="Times New Roman" w:cs="Times New Roman"/>
        </w:rPr>
        <w:br/>
        <w:t>prowadzonej przez Zamawiającego.</w:t>
      </w:r>
    </w:p>
    <w:p w14:paraId="62705A9D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B511A25" w14:textId="77777777" w:rsidR="00B57C56" w:rsidRDefault="00CF7746">
      <w:pPr>
        <w:pStyle w:val="Standard"/>
        <w:spacing w:line="276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Dane niezbędne do realizacji zostaną udostępnione w sposób uzgodniony z Wykonawcą. Wykonawca prac wykorzystując ww. dane zobowiązany jest przestrzegać przepisów ustawy                              o ochronie danych osobowych.</w:t>
      </w:r>
    </w:p>
    <w:p w14:paraId="4164C081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VI.2. ANALIZA MATERIAŁÓW ŹRÓDŁOWYCH PZGIK</w:t>
      </w:r>
    </w:p>
    <w:p w14:paraId="5139DE24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Wykonawca założy roboczą bazę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poprzez implementację cyfrowych zbiorów</w:t>
      </w:r>
      <w:r>
        <w:rPr>
          <w:rFonts w:ascii="Times New Roman" w:hAnsi="Times New Roman" w:cs="Times New Roman"/>
        </w:rPr>
        <w:br/>
        <w:t xml:space="preserve">danych udostępnionych mu przez Zamawiającego. Oprogramowanie, z którego będzie korzystał wykonawca do przetwarzania danych w roboczej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musi zapewnić zachowanie identyfikatorów IIP obiektów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oraz zachować historię zmian poprzez tworzenie nowych wersji obiektów.</w:t>
      </w:r>
    </w:p>
    <w:p w14:paraId="2B3862B7" w14:textId="77777777" w:rsidR="00497A0B" w:rsidRDefault="00497A0B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1D7EC0D7" w14:textId="77777777" w:rsidR="00497A0B" w:rsidRDefault="00497A0B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21CC229B" w14:textId="77777777" w:rsidR="00497A0B" w:rsidRDefault="00497A0B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42BE90B8" w14:textId="77777777" w:rsidR="00210C01" w:rsidRDefault="00210C01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B0E725D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lastRenderedPageBreak/>
        <w:t>VI.3. SPOSÓB I ZAKRES WYPEŁNIENIA POSZCZEGÓLNYCH PÓL W REKORDACH OBIEKTÓW</w:t>
      </w:r>
    </w:p>
    <w:p w14:paraId="0446484F" w14:textId="77777777" w:rsidR="00B57C56" w:rsidRDefault="00B57C56">
      <w:pPr>
        <w:pStyle w:val="Standard"/>
        <w:spacing w:line="276" w:lineRule="auto"/>
        <w:jc w:val="both"/>
        <w:rPr>
          <w:rFonts w:hint="eastAsia"/>
        </w:rPr>
      </w:pPr>
    </w:p>
    <w:p w14:paraId="1750AF1B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wykona pełną weryfikację wypełnienia istniejących w bazie danych atrybutów</w:t>
      </w:r>
      <w:r>
        <w:rPr>
          <w:rFonts w:ascii="Times New Roman" w:hAnsi="Times New Roman" w:cs="Times New Roman"/>
        </w:rPr>
        <w:br/>
        <w:t>dotyczących: budynków, użytków gruntowych i obiektów trwale związanych z budynkami,</w:t>
      </w:r>
      <w:r>
        <w:rPr>
          <w:rFonts w:ascii="Times New Roman" w:hAnsi="Times New Roman" w:cs="Times New Roman"/>
        </w:rPr>
        <w:br/>
        <w:t>punktów adresowych oraz innych obiektów zmodyfikowanych.</w:t>
      </w:r>
    </w:p>
    <w:p w14:paraId="0D5A5F53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Każdy obiekt powinien mieć uzupełnione informacje w rekordach dotyczące m.in.: numer,</w:t>
      </w:r>
      <w:r>
        <w:rPr>
          <w:rFonts w:ascii="Times New Roman" w:hAnsi="Times New Roman" w:cs="Times New Roman"/>
        </w:rPr>
        <w:br/>
        <w:t>Id zgłoszenia, z którego zostały wprowadzone dane obiekty, Identyfikator ewidencyjny</w:t>
      </w:r>
      <w:r>
        <w:rPr>
          <w:rFonts w:ascii="Times New Roman" w:hAnsi="Times New Roman" w:cs="Times New Roman"/>
        </w:rPr>
        <w:br/>
        <w:t>materiałów zasobu, datę przyjęcia do zasobu, źródło pozyskania danych, datę pomiaru            oraz wszystkie dostępne informacje znajdujące się w materiałach źródłowych.</w:t>
      </w:r>
    </w:p>
    <w:p w14:paraId="5F07B5B0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Sposób i zakres wypełnienia poszczególnych pól w rekordach obiektów np.: budynki, użytki</w:t>
      </w:r>
      <w:r>
        <w:rPr>
          <w:rFonts w:ascii="Times New Roman" w:hAnsi="Times New Roman" w:cs="Times New Roman"/>
        </w:rPr>
        <w:br/>
        <w:t>gruntowe, kontury klasyfikacyjne, budowle, obiekty związane z budynkami i inne, należy</w:t>
      </w:r>
      <w:r>
        <w:rPr>
          <w:rFonts w:ascii="Times New Roman" w:hAnsi="Times New Roman" w:cs="Times New Roman"/>
        </w:rPr>
        <w:br/>
        <w:t>uzgodnić z Zamawiającym.</w:t>
      </w:r>
    </w:p>
    <w:p w14:paraId="2543624F" w14:textId="7ADC1F7C" w:rsidR="00B57C56" w:rsidRPr="0068631B" w:rsidRDefault="00CF7746" w:rsidP="0068631B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Treść uzgodnienia w tym zakresie należy wpisać w Dzienniku Prac. Szczególną uwagę</w:t>
      </w:r>
      <w:r>
        <w:rPr>
          <w:rFonts w:ascii="Times New Roman" w:hAnsi="Times New Roman" w:cs="Times New Roman"/>
        </w:rPr>
        <w:br/>
        <w:t xml:space="preserve">należy zwrócić na prawidłowy zapis numerów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(po „ukośniku” należy wpisywać pełny</w:t>
      </w:r>
      <w:r>
        <w:rPr>
          <w:rFonts w:ascii="Times New Roman" w:hAnsi="Times New Roman" w:cs="Times New Roman"/>
        </w:rPr>
        <w:br/>
        <w:t>rok).</w:t>
      </w:r>
    </w:p>
    <w:p w14:paraId="251F3D81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7087FC3F" w14:textId="77E5BF87" w:rsidR="00B57C56" w:rsidRPr="000B5820" w:rsidRDefault="00CF7746" w:rsidP="000B5820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obiektach bazy danych należy uzupełnić pole Operat techniczny - poprzez wpisanie</w:t>
      </w:r>
      <w:r>
        <w:rPr>
          <w:rFonts w:ascii="Times New Roman" w:hAnsi="Times New Roman" w:cs="Times New Roman"/>
        </w:rPr>
        <w:br/>
        <w:t>Identyfikatora ewidencyjnego materiałów zasobu (P.3027…)</w:t>
      </w:r>
    </w:p>
    <w:p w14:paraId="2BE4FD04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color w:val="EE0000"/>
        </w:rPr>
      </w:pPr>
    </w:p>
    <w:p w14:paraId="0ACB4D4F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VI.3.1 INFORMACJA DOTYCZĄCA WYPEŁNIENIA POLA ID ZGŁOSZENIA LUB KERG</w:t>
      </w:r>
    </w:p>
    <w:p w14:paraId="346194C9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1E95A8A1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pomiarów wykonanych w terenie (np.: narożników budynków, budynków,</w:t>
      </w:r>
      <w:r>
        <w:rPr>
          <w:rFonts w:ascii="Times New Roman" w:hAnsi="Times New Roman" w:cs="Times New Roman"/>
        </w:rPr>
        <w:br/>
        <w:t>konturów użytków) wpisujemy numer przedmiotowej pracy a pole Operat techniczny należy</w:t>
      </w:r>
      <w:r>
        <w:rPr>
          <w:rFonts w:ascii="Times New Roman" w:hAnsi="Times New Roman" w:cs="Times New Roman"/>
        </w:rPr>
        <w:br/>
        <w:t>pozostawić puste.</w:t>
      </w:r>
    </w:p>
    <w:p w14:paraId="6E72F882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W przypadku obiektów zdefiniowanych na podstawie materiałów zasobu w polu </w:t>
      </w:r>
      <w:proofErr w:type="spellStart"/>
      <w:r>
        <w:rPr>
          <w:rFonts w:ascii="Times New Roman" w:hAnsi="Times New Roman" w:cs="Times New Roman"/>
          <w:i/>
          <w:iCs/>
        </w:rPr>
        <w:t>Kerg</w:t>
      </w:r>
      <w:proofErr w:type="spellEnd"/>
      <w:r>
        <w:rPr>
          <w:rFonts w:ascii="Times New Roman" w:hAnsi="Times New Roman" w:cs="Times New Roman"/>
        </w:rPr>
        <w:t xml:space="preserve"> należy</w:t>
      </w:r>
      <w:r>
        <w:rPr>
          <w:rFonts w:ascii="Times New Roman" w:hAnsi="Times New Roman" w:cs="Times New Roman"/>
        </w:rPr>
        <w:br/>
        <w:t xml:space="preserve">wpisać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z konkretnego materiału podstawowego oraz uzupełnić pole Operat techniczny</w:t>
      </w:r>
      <w:r>
        <w:rPr>
          <w:rFonts w:ascii="Times New Roman" w:hAnsi="Times New Roman" w:cs="Times New Roman"/>
        </w:rPr>
        <w:br/>
        <w:t>numerem P.3027... dla tej samej pracy.</w:t>
      </w:r>
    </w:p>
    <w:p w14:paraId="4BB49321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W szczególnych przypadkach, gdy nie ma numeru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najpierw należy skontaktować się</w:t>
      </w:r>
      <w:r>
        <w:rPr>
          <w:rFonts w:ascii="Times New Roman" w:hAnsi="Times New Roman" w:cs="Times New Roman"/>
        </w:rPr>
        <w:br/>
        <w:t xml:space="preserve">z Zamawiającym w celu sprawdzenia czy dany operat posiada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>, a w przypadku jego</w:t>
      </w:r>
      <w:r>
        <w:rPr>
          <w:rFonts w:ascii="Times New Roman" w:hAnsi="Times New Roman" w:cs="Times New Roman"/>
        </w:rPr>
        <w:br/>
        <w:t xml:space="preserve">faktycznego braku pole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należy pozostawić puste, w polu Informacje dodatkowe</w:t>
      </w:r>
      <w:r>
        <w:rPr>
          <w:rFonts w:ascii="Times New Roman" w:hAnsi="Times New Roman" w:cs="Times New Roman"/>
        </w:rPr>
        <w:br/>
        <w:t>wpisać numer zamówienia, natomiast pole Operat techniczny należy uzupełnić</w:t>
      </w:r>
      <w:r>
        <w:rPr>
          <w:rFonts w:ascii="Times New Roman" w:hAnsi="Times New Roman" w:cs="Times New Roman"/>
        </w:rPr>
        <w:br/>
        <w:t>odpowiednim numerem P.3027.... dla danego operatu, a także uzupełnić datę przyjęcia</w:t>
      </w:r>
      <w:r>
        <w:rPr>
          <w:rFonts w:ascii="Times New Roman" w:hAnsi="Times New Roman" w:cs="Times New Roman"/>
        </w:rPr>
        <w:br/>
        <w:t>do zasobu.</w:t>
      </w:r>
    </w:p>
    <w:p w14:paraId="70A135D3" w14:textId="3D1B6C06" w:rsidR="00B57C56" w:rsidRPr="000B5820" w:rsidRDefault="00CF7746" w:rsidP="000B5820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uwagę na chronologie pozyskiwania danych. W przypadku występowania</w:t>
      </w:r>
      <w:r>
        <w:rPr>
          <w:rFonts w:ascii="Times New Roman" w:hAnsi="Times New Roman" w:cs="Times New Roman"/>
        </w:rPr>
        <w:br/>
        <w:t>nowszych materiałów zasobu to z nich należy wprowadzać obiekty do bazy danych.</w:t>
      </w:r>
    </w:p>
    <w:p w14:paraId="739AE03A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VI.4. BUDYNKI</w:t>
      </w:r>
    </w:p>
    <w:p w14:paraId="17990596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478105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284" w:firstLine="1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porówna dane zawarte w części opisowej z danymi zawartymi w części graficznej</w:t>
      </w:r>
    </w:p>
    <w:p w14:paraId="6D1823C2" w14:textId="77777777" w:rsidR="00B57C56" w:rsidRDefault="00CF7746">
      <w:pPr>
        <w:pStyle w:val="Standard"/>
        <w:spacing w:line="276" w:lineRule="auto"/>
        <w:ind w:left="709" w:firstLine="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operatu ewidencyjnego oraz z danymi z terenu. W przypadku stwierdzenia rozbieżności    Wykonawca wykona: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</w:p>
    <w:p w14:paraId="5220CC3A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  pomiar budynków brakujących w bazie danych lub zmienionych, </w:t>
      </w:r>
    </w:p>
    <w:p w14:paraId="4F47A58F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b) pomiar brakujących lub zmienionych obiektów budowlanych trwale związanych                         z budynkami ujawnionymi w bazie danych ewidencji gruntów i budynków takich jak: taras, weranda, wiatrołap, schody, podpora, rampa, wjazd do podziemia, podjazd dla osób niepełnosprawnych, </w:t>
      </w:r>
    </w:p>
    <w:p w14:paraId="0AA74CA6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   doprowadzi do pełnej zgodności między danymi zawartymi w części opisowej, a graficznej i terenem.</w:t>
      </w:r>
    </w:p>
    <w:p w14:paraId="4F342CC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Położenie budynków i obiektów powiązanych z budynkami wykazać z danych analitycznych pozyskanych od Zamawiającego (tylko na podstawie materiałów spełniających obowiązujące standardy), a w razie ich braku wykonać bezpośredni pomiar w terenie.</w:t>
      </w:r>
    </w:p>
    <w:p w14:paraId="1FA6E281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stwierdzenia błędnego położenia lub kształtu budynku w bazie danych należy wykonać pomiar kontrolny w odpowiednim zakresie (budynki i granice według stanu                  na gruncie).</w:t>
      </w:r>
    </w:p>
    <w:p w14:paraId="604C2D47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dopuszcza się digitalizacji punktów.</w:t>
      </w:r>
    </w:p>
    <w:p w14:paraId="6571E26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Podstawą założenia ewidencji budynków jest weryfikacja danych zebranych w oparciu                 o dokumentację budowy, informacje uzyskane od osób zainteresowanych oraz bezpośrednie</w:t>
      </w:r>
      <w:r>
        <w:rPr>
          <w:rFonts w:ascii="Times New Roman" w:hAnsi="Times New Roman" w:cs="Times New Roman"/>
        </w:rPr>
        <w:br/>
        <w:t>oględziny.</w:t>
      </w:r>
    </w:p>
    <w:p w14:paraId="5D07223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Wobec prawdopodobieństwa wystąpienia braku dokumentacji technicznej budowy</w:t>
      </w:r>
      <w:r>
        <w:rPr>
          <w:rFonts w:ascii="Times New Roman" w:hAnsi="Times New Roman" w:cs="Times New Roman"/>
        </w:rPr>
        <w:br/>
        <w:t>szczególny nacisk należy położyć na uzyskanie informacji bezpośrednio od właściciela                 lub użytkownika oraz w wyniku bezpośrednich oględzin budynku. Informacja zawarta powinna być na piśmie w protokole z oględzin.</w:t>
      </w:r>
    </w:p>
    <w:p w14:paraId="75B89CE6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 budynkach zarządzanych przez spółdzielnie mieszkaniowe, wspólnoty mieszkaniowe itp. należy uzyskać bezpośrednio od tych instytucji.</w:t>
      </w:r>
    </w:p>
    <w:p w14:paraId="46682C9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Dla każdego budynku zmodyfikowanego oraz nowego należy sporządzić wykaz zmian danych ewidencyjnych dotyczący budynku a uzyskane dane wprowadzić do bazy danych ewidencyjnych.</w:t>
      </w:r>
    </w:p>
    <w:p w14:paraId="2583CBF7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Budynki ujawnione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należy zweryfikować pod kątem czy faktycznie powinny być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a nie ujawnione w bazie BDOT500, wówczas należy sporządzić odpowiednią dokumentację.</w:t>
      </w:r>
    </w:p>
    <w:p w14:paraId="4C34892A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Należy zweryfikować budynki ujawnione w bazie danych BDOT500 i określić czy faktycznie powinny być w bazie BDOT500, a nie ujawnione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wówczas należy sporządzić odpowiednią dokumentację.</w:t>
      </w:r>
    </w:p>
    <w:p w14:paraId="167EE036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wykazie danych ewidencyjnych dotyczącego budynku należy obligatoryjnie umieścić</w:t>
      </w:r>
      <w:r>
        <w:rPr>
          <w:rFonts w:ascii="Times New Roman" w:hAnsi="Times New Roman" w:cs="Times New Roman"/>
        </w:rPr>
        <w:br/>
        <w:t>następujące dane ewidencyjne:</w:t>
      </w:r>
    </w:p>
    <w:p w14:paraId="1C6C23D4" w14:textId="77777777" w:rsidR="00B57C56" w:rsidRDefault="00CF774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  identyfikator budynku;</w:t>
      </w:r>
    </w:p>
    <w:p w14:paraId="7BA735EF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numeryczny opis konturu budynku określony zgodnie z zasadami przewidzianymi                       dla wyznaczenia powierzchni zabudowy budynku;</w:t>
      </w:r>
    </w:p>
    <w:p w14:paraId="58CCFB52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rodzaj budynku według Klasyfikacji Środków Trwałych (KŚT), o której mowa                           w przepisach wydanych na podstawie art. 40 ust. 2 ustawy z dnia 29 czerwca 1995 r.                  o statystyce publicznej;</w:t>
      </w:r>
    </w:p>
    <w:p w14:paraId="4AD26F66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kondygnacji nadziemnych;</w:t>
      </w:r>
    </w:p>
    <w:p w14:paraId="06088A81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kondygnacji podziemnych;</w:t>
      </w:r>
    </w:p>
    <w:p w14:paraId="10B6204D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pole powierzchni zabudowy;</w:t>
      </w:r>
    </w:p>
    <w:p w14:paraId="3601EE9C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łączne pole powierzchni użytkowej:</w:t>
      </w:r>
    </w:p>
    <w:p w14:paraId="032B98D6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lokali stanowiących odrębne nieruchomości,</w:t>
      </w:r>
    </w:p>
    <w:p w14:paraId="3A930C21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lokali niewyodrębnionych,</w:t>
      </w:r>
    </w:p>
    <w:p w14:paraId="36452548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pomieszczeń przynależnych do lokali;</w:t>
      </w:r>
    </w:p>
    <w:p w14:paraId="15B41D17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identyfikator działki ewidencyjnej, na której budynek jest położony, a w przypadku,            gdy budynek jest położony na kilku działkach ewidencyjnych - identyfikatory wszystkich działek ewidencyjnych, na których budynek jest położony;</w:t>
      </w:r>
    </w:p>
    <w:p w14:paraId="39CCBE58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oznaczenie dokumentów potwierdzających własność, o ile budynek stanowi odrębny         od gruntu przedmiot własności;</w:t>
      </w:r>
    </w:p>
    <w:p w14:paraId="7EAEF847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księgi wieczystej, o ile budynek stanowi odrębny od gruntu przedmiot własności;</w:t>
      </w:r>
    </w:p>
    <w:p w14:paraId="1977B27B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budynku, jeżeli został określony;</w:t>
      </w:r>
    </w:p>
    <w:p w14:paraId="2006E7BC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oznaczenie jednostki rejestrowej budynków, do której należy budynek, o ile stanowi            on odrębny od gruntu przedmiot własności.</w:t>
      </w:r>
    </w:p>
    <w:p w14:paraId="43F4E2F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Pole powierzchni zabudowy oblicza się na podstawie prostokątnego rzutu na płaszczyznę poziomą zewnętrznych płaszczyzn ścian zewnętrznych kondygnacji przyziemnej budynku,             a w budynkach posadowionych na filarach na podstawie rzutu zewnętrznych płaszczyzn ścian zewnętrznych kondygnacji opartej na tych filarach.</w:t>
      </w:r>
    </w:p>
    <w:p w14:paraId="24B455D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 przypadku budynków posiadających tylko kondygnacje podziemne pole powierzchni zabudowy oblicza się na podstawie prostokątnego rzutu na płaszczyznę poziomą zewnętrznych krawędzi tego budynku.</w:t>
      </w:r>
    </w:p>
    <w:p w14:paraId="354D8B0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Numeracja budynków prowadzona jest od 1 narastająco w obrębie.</w:t>
      </w:r>
    </w:p>
    <w:p w14:paraId="7ADB12F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Dane z wykazów zmian danych ewidencyjnych budynków należy wprowadzić do bazy danych ewidencyjnych w zakresie ww. informacji.</w:t>
      </w:r>
    </w:p>
    <w:p w14:paraId="4173408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Wykazy zmian danych ewidencyjnych budynków należy uporządkować wg narastających numerów działek ewidencyjnych dla danego obrębu.</w:t>
      </w:r>
    </w:p>
    <w:p w14:paraId="7D7F813C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VII.1. LOKALE</w:t>
      </w:r>
    </w:p>
    <w:p w14:paraId="1F8DE737" w14:textId="77777777" w:rsidR="00B57C56" w:rsidRDefault="00B57C56">
      <w:pPr>
        <w:pStyle w:val="Standard"/>
        <w:spacing w:line="276" w:lineRule="auto"/>
        <w:rPr>
          <w:rFonts w:hint="eastAsia"/>
        </w:rPr>
      </w:pPr>
    </w:p>
    <w:p w14:paraId="21EBEBBE" w14:textId="77777777" w:rsidR="00B57C56" w:rsidRDefault="00CF7746">
      <w:pPr>
        <w:pStyle w:val="Standard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Należy przeprowadzić badanie ksiąg wieczystych dla wszystkich nieruchomości budynkowych i lokalowych oraz porównać wpisy w dziale I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II z danymi zawartymi w ewidencji gruntów                 i budynków. Pole powierzchni użytkowej lokalu oraz pole powierzchni użytkowej pomieszczeń przynależnych do lokalu należy pozyskać z aktów notarialnych.</w:t>
      </w:r>
    </w:p>
    <w:p w14:paraId="72BFABCA" w14:textId="77777777" w:rsidR="00B57C56" w:rsidRDefault="00CF7746">
      <w:pPr>
        <w:pStyle w:val="Standard"/>
        <w:numPr>
          <w:ilvl w:val="0"/>
          <w:numId w:val="10"/>
        </w:numPr>
        <w:spacing w:line="276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szczególną uwagę na przypisanie lokali i pomieszczeń przynależnych                      do odpowiednich budynków.</w:t>
      </w:r>
    </w:p>
    <w:p w14:paraId="4599AB75" w14:textId="2640266E" w:rsidR="000B5820" w:rsidRPr="004A4809" w:rsidRDefault="00CF7746" w:rsidP="004A4809">
      <w:pPr>
        <w:pStyle w:val="Standard"/>
        <w:numPr>
          <w:ilvl w:val="0"/>
          <w:numId w:val="10"/>
        </w:numPr>
        <w:spacing w:line="276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Kartoteka lokalu powinna zawierać następujące informacje o lokalu:</w:t>
      </w:r>
    </w:p>
    <w:p w14:paraId="414C247D" w14:textId="08194D83" w:rsidR="004A4809" w:rsidRDefault="00CD7505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CF7746">
        <w:rPr>
          <w:rFonts w:ascii="Times New Roman" w:hAnsi="Times New Roman" w:cs="Times New Roman"/>
        </w:rPr>
        <w:t>dentyfikator lokalu;</w:t>
      </w:r>
    </w:p>
    <w:p w14:paraId="3EFF5EC0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porządkowy lokalu w budynku;</w:t>
      </w:r>
    </w:p>
    <w:p w14:paraId="7155AEEA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rodzaj lokalu, z rozróżnieniem na lokale mieszkalne i niemieszkalne;</w:t>
      </w:r>
    </w:p>
    <w:p w14:paraId="34C9E0A3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kondygnacji, na której znajduje się główne wejście do lokalu;</w:t>
      </w:r>
    </w:p>
    <w:p w14:paraId="4E06228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pole powierzchni użytkowej lokalu (z precyzją zapisu do 0,01 m2);</w:t>
      </w:r>
    </w:p>
    <w:p w14:paraId="173BEDA4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pole powierzchni użytkowej pomieszczeń przynależnych do lokalu wynikające z sumy pól pomieszczeń przynależnych (z precyzją zapisu do 0,01 m2);</w:t>
      </w:r>
    </w:p>
    <w:p w14:paraId="26088B9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wykaz pomieszczeń przynależnych do lokalu z określeniem ich parametrów;</w:t>
      </w:r>
    </w:p>
    <w:p w14:paraId="320D90BE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rodzaj pomieszczenia;</w:t>
      </w:r>
    </w:p>
    <w:p w14:paraId="5FE1DF76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identyfikator budynku, jeżeli pomieszczenie przynależne znajduje się w innym budynku niż lokal;</w:t>
      </w:r>
    </w:p>
    <w:p w14:paraId="0737A97E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lastRenderedPageBreak/>
        <w:t>powierzchnia użytkowa pomieszczenia przynależnego;</w:t>
      </w:r>
    </w:p>
    <w:p w14:paraId="5B30516F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oznaczenie dokumentu potwierdzającego własność, o ile lokal stanowi odrębny przedmiot własności;</w:t>
      </w:r>
    </w:p>
    <w:p w14:paraId="05D501A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księgi wieczystej, o ile lokal stanowi odrębny przedmiot własności;</w:t>
      </w:r>
    </w:p>
    <w:p w14:paraId="60E4E4AB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adres lokalu, jeżeli został ustalony numer porządkowy budynku, w którym znajduje się lokal;</w:t>
      </w:r>
    </w:p>
    <w:p w14:paraId="33445EE0" w14:textId="05A332EA" w:rsidR="00B57C56" w:rsidRP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oznaczenie jednostki rejestrowej lokalu, o ile lokal stanowi odrębny przedmiot własności.</w:t>
      </w:r>
    </w:p>
    <w:p w14:paraId="60F884D9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390D71FE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VIII.1. BUDYNKI NIEUWIDOCZNIONE W EWIDENCJI GRUNTÓW I BUDYNKÓW (BDOT500) ORAZ OBIEKTY BUDOWLANE TRWALE Z NIMI ZWIAZANE</w:t>
      </w:r>
    </w:p>
    <w:p w14:paraId="53DAEC19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Wykonawca porówna dane zawarte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i BDOT500 z danymi z terenu.</w:t>
      </w:r>
      <w:r>
        <w:rPr>
          <w:rFonts w:ascii="Times New Roman" w:hAnsi="Times New Roman" w:cs="Times New Roman"/>
        </w:rPr>
        <w:br/>
        <w:t>W przypadku stwierdzenia rozbieżności Wykonawca wykona pomiar brakujących lub zmienionych</w:t>
      </w:r>
      <w:r>
        <w:rPr>
          <w:rFonts w:ascii="Times New Roman" w:hAnsi="Times New Roman" w:cs="Times New Roman"/>
        </w:rPr>
        <w:br/>
        <w:t xml:space="preserve">budynków niewykazanych w ewidencji gruntów i budynków.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Należy zweryfikować budynki ujawnione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i określić czy faktycznie</w:t>
      </w:r>
      <w:r>
        <w:rPr>
          <w:rFonts w:ascii="Times New Roman" w:hAnsi="Times New Roman" w:cs="Times New Roman"/>
        </w:rPr>
        <w:br/>
        <w:t xml:space="preserve">powinny być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czy powinny być ujawnione w bazie BDOT500, wówczas należy</w:t>
      </w:r>
      <w:r>
        <w:rPr>
          <w:rFonts w:ascii="Times New Roman" w:hAnsi="Times New Roman" w:cs="Times New Roman"/>
        </w:rPr>
        <w:br/>
        <w:t>sporządzić odpowiednią dokumentację (baza roboczą BDOT500).</w:t>
      </w:r>
    </w:p>
    <w:p w14:paraId="10A05839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IX.1. PUNKTY ADRESOWE</w:t>
      </w:r>
    </w:p>
    <w:p w14:paraId="72652DB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2E97A95C" w14:textId="77777777" w:rsidR="00B57C56" w:rsidRDefault="00CF7746">
      <w:pPr>
        <w:pStyle w:val="Standard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zweryfikować bazę danych punktów adresowych dla wszystkich nieruchomości</w:t>
      </w:r>
      <w:r>
        <w:rPr>
          <w:rFonts w:ascii="Times New Roman" w:hAnsi="Times New Roman" w:cs="Times New Roman"/>
        </w:rPr>
        <w:br/>
        <w:t>mających nadaną nazwę ulicy i (lub) ustalony numer porządkowy. Niezbędne dane</w:t>
      </w:r>
      <w:r>
        <w:rPr>
          <w:rFonts w:ascii="Times New Roman" w:hAnsi="Times New Roman" w:cs="Times New Roman"/>
        </w:rPr>
        <w:br/>
        <w:t>Wykonawca pozyskuje z właściwego obszarowo urzędu gminy (np. uchwał o nadaniu lub</w:t>
      </w:r>
      <w:r>
        <w:rPr>
          <w:rFonts w:ascii="Times New Roman" w:hAnsi="Times New Roman" w:cs="Times New Roman"/>
        </w:rPr>
        <w:br/>
        <w:t>zmianie nazwy ulicy, placu, zaświadczeń o ustaleniu numeru porządkowego nieruchomości</w:t>
      </w:r>
      <w:r>
        <w:rPr>
          <w:rFonts w:ascii="Times New Roman" w:hAnsi="Times New Roman" w:cs="Times New Roman"/>
        </w:rPr>
        <w:br/>
        <w:t>itp.) lub z sytemu informacji przestrzennej, który prowadzony jest przez daną gminę.                Należy zmodyfikować lub wprowadzić do bazy indywidualny, unikalny punkt adresowy,</w:t>
      </w:r>
      <w:r>
        <w:rPr>
          <w:rFonts w:ascii="Times New Roman" w:hAnsi="Times New Roman" w:cs="Times New Roman"/>
        </w:rPr>
        <w:br/>
        <w:t>ewentualnie w szczególnych przypadkach, jeżeli adres jest nadany dla kilku działek</w:t>
      </w:r>
      <w:r>
        <w:rPr>
          <w:rFonts w:ascii="Times New Roman" w:hAnsi="Times New Roman" w:cs="Times New Roman"/>
        </w:rPr>
        <w:br/>
        <w:t>ewidencyjnych - kilku punktów adresowych dla jednej działki.</w:t>
      </w:r>
    </w:p>
    <w:p w14:paraId="0B490D36" w14:textId="77777777" w:rsidR="00B57C56" w:rsidRDefault="00CF7746">
      <w:pPr>
        <w:pStyle w:val="Standard"/>
        <w:numPr>
          <w:ilvl w:val="0"/>
          <w:numId w:val="11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Zdefiniować atrybuty, uzupełnić geometrię, zbudować odpowiednie relacje/powiązania</w:t>
      </w:r>
      <w:r>
        <w:rPr>
          <w:rFonts w:ascii="Times New Roman" w:hAnsi="Times New Roman" w:cs="Times New Roman"/>
        </w:rPr>
        <w:br/>
        <w:t>punktu adresowego z obiektami. Zredagować punkt adresowy, numerację porządkową</w:t>
      </w:r>
      <w:r>
        <w:rPr>
          <w:rFonts w:ascii="Times New Roman" w:hAnsi="Times New Roman" w:cs="Times New Roman"/>
        </w:rPr>
        <w:br/>
        <w:t>budynków dla map w skali 1:500, 1:1000.</w:t>
      </w:r>
    </w:p>
    <w:p w14:paraId="609E88C0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X.1. UŻYTKI GRUNTOWE I KLASY GLEBOZNAWCZE</w:t>
      </w:r>
    </w:p>
    <w:p w14:paraId="3CF10EDC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Ujawnienie budynków w bazie danych ewidencji gruntów i budynków ma bezpośredni związek z wykonaniem aktualizacji w zakresie zmienionych użytków gruntowych i konturów                      na terenach zabudowanych i zurbanizowanych. </w:t>
      </w:r>
      <w:r>
        <w:rPr>
          <w:rFonts w:ascii="Times New Roman" w:hAnsi="Times New Roman" w:cs="Times New Roman"/>
        </w:rPr>
        <w:tab/>
      </w:r>
    </w:p>
    <w:p w14:paraId="06D3D0FD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7051CD5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Dane niezbędne do numerycznego opisu konturu użytków gruntowych Wykonawca pozyska   w drodze:</w:t>
      </w:r>
    </w:p>
    <w:p w14:paraId="6A2FBD37" w14:textId="77777777" w:rsidR="00B57C56" w:rsidRDefault="00CF7746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geodezyjnych pomiarów terenowych - dla zmienionych użytków na terenach zabudowanych lub zurbanizowanych,</w:t>
      </w:r>
    </w:p>
    <w:p w14:paraId="447ADCC5" w14:textId="77777777" w:rsidR="00B57C56" w:rsidRDefault="00CF7746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geodezyjnych pomiarów kartometrycznych wykonanych na skalibrowanym obrazie cyfrowym mapy ewidencyjnej oraz mapy klasyfikacyjnej lub pomocniczo mapy glebowo-rolniczej.</w:t>
      </w:r>
    </w:p>
    <w:p w14:paraId="387439B9" w14:textId="77777777" w:rsidR="00B57C56" w:rsidRDefault="00B57C5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5DD744F9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Podstawowym źródłem danych określającym kontury klasyfikacyjne jest mapa klasyfikacyjna, glebowo-rolnicza, mapa ewidencyjna oraz operaty jednostkowe. Przebieg użytków gruntowych i konturów klasyfikacyjnych powinien być zgodny z danymi pomiarowymi przyjętymi do zasobu - jeżeli nie nastąpiły zmiany w terenie.</w:t>
      </w:r>
    </w:p>
    <w:p w14:paraId="267DEB56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poddać analizie wprowadzone do bazy danych użytki gruntowe i kontury klasyfikacyjne, a w przypadku zmiany współrzędnych odpowiednio zmodyfikować ich przebieg (dociągnąć do granicy działki).</w:t>
      </w:r>
    </w:p>
    <w:p w14:paraId="47BA04C7" w14:textId="7D0C71E5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Opis graficzny konturów należy </w:t>
      </w:r>
      <w:r w:rsidRPr="00FA13F6">
        <w:rPr>
          <w:rFonts w:ascii="Times New Roman" w:hAnsi="Times New Roman" w:cs="Times New Roman"/>
        </w:rPr>
        <w:t xml:space="preserve">porównać </w:t>
      </w:r>
      <w:r w:rsidR="00FA13F6">
        <w:rPr>
          <w:rFonts w:ascii="Times New Roman" w:hAnsi="Times New Roman" w:cs="Times New Roman"/>
        </w:rPr>
        <w:t xml:space="preserve">z </w:t>
      </w:r>
      <w:r w:rsidRPr="00FA13F6">
        <w:rPr>
          <w:rFonts w:ascii="Times New Roman" w:hAnsi="Times New Roman" w:cs="Times New Roman"/>
        </w:rPr>
        <w:t xml:space="preserve">danymi opisowymi. </w:t>
      </w:r>
      <w:r>
        <w:rPr>
          <w:rFonts w:ascii="Times New Roman" w:hAnsi="Times New Roman" w:cs="Times New Roman"/>
        </w:rPr>
        <w:t>W przypadku rozbieżności przeprowadzić badanie dokumentów źródłowych w zakresie klasyfikacji</w:t>
      </w:r>
      <w:r w:rsidR="00FA13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uzgodnić prawidłowy wpis z organem prowadzącym ewidencję gruntów. W razie potrzeby sporządzić wykaz zmian danych ewidencyjnych. Wykazy zmian danych ewidencyjnych</w:t>
      </w:r>
      <w:r>
        <w:rPr>
          <w:rFonts w:ascii="Times New Roman" w:hAnsi="Times New Roman" w:cs="Times New Roman"/>
        </w:rPr>
        <w:br/>
        <w:t xml:space="preserve">należy wykonać dla każdej działki </w:t>
      </w:r>
      <w:r w:rsidRPr="00FA13F6">
        <w:rPr>
          <w:rFonts w:ascii="Times New Roman" w:hAnsi="Times New Roman" w:cs="Times New Roman"/>
        </w:rPr>
        <w:t>osobno i uporządkować wg narastających numerów działek ewidencyjnych z podziałem na przedmiotowe obręby ewidencyjne.</w:t>
      </w:r>
    </w:p>
    <w:p w14:paraId="46562B85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Następnie należy doprowadzić do pełnej zgodności w zakresie konturów użytków i konturów klasyfikacyjnych pomiędzy częścią kartograficzną a częścią opisową operatu ewidencji gruntów i budynków.</w:t>
      </w:r>
    </w:p>
    <w:p w14:paraId="72D0765D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razie potrzeby należy dokonać uzgodnień dotyczących użytków gruntowych z właściwymi organami i instytucjami.</w:t>
      </w:r>
    </w:p>
    <w:p w14:paraId="4259C0F3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XI.1. MODYFIKACJA ROBOCZEJ BAZY</w:t>
      </w:r>
    </w:p>
    <w:p w14:paraId="084C0B2A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6854F869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uwagę, aby w bazie danych nie występowały obiekty zdublowane. W takim przypadku w bazie danych trzeba pozostawić obiekt z ostatniego pomiaru.</w:t>
      </w:r>
    </w:p>
    <w:p w14:paraId="1ECAD027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Wszelkie czynności na bazie danych należy wykonać w trybie Zmiana. W bazie danych należy zachować dane określające stan obiektów przed poszczególnymi zmianami - umożliwiające odtworzenie historii każdego obiektu oraz podanie stanu danych dla obiektu na określoną datę.</w:t>
      </w:r>
    </w:p>
    <w:p w14:paraId="65A0333F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 zaktualizowaniu bazy danych danymi z pomiaru, należy przeanalizować i usunąć do historii zbędne obiekty np.: Teksty, Obiekty liniowe inne itp.</w:t>
      </w:r>
    </w:p>
    <w:p w14:paraId="4DDAD1E0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wystąpienia w trakcie realizacji prac wątpliwości co do sposobu                                       ich przeprowadzenia lub sytuacji nieprzewidzianych w obowiązujących przepisach prawnych i w niniejszych Warunkach Technicznych, Wykonawca pracy zobowiązany jest do dokonania szczegółowych uzgodnień z Zamawiającym, potwierdzonych zapisami w Dzienniku Prac.</w:t>
      </w:r>
    </w:p>
    <w:p w14:paraId="5EB25DFB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Wyklucza się stosowanie przez Wykonawcę rozwiązań nieuzgodnionych wcześniej                               z Zamawiającym i nie potwierdzonych wpisem do Dziennika Prac.</w:t>
      </w:r>
    </w:p>
    <w:p w14:paraId="7BCC5DB1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6A3344A3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XI.2. HARMONIZACJA BAZ DANYCH</w:t>
      </w:r>
    </w:p>
    <w:p w14:paraId="4BDD0C7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7A32FBC0" w14:textId="77777777" w:rsidR="00B57C56" w:rsidRDefault="00CF7746">
      <w:pPr>
        <w:pStyle w:val="Standard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zakończeniem prac Wykonawca zobowiązany jest porównać i zweryfikować w zakresie opracowania roboczą bazę z ponownie pobraną, aktualną bazą danych pozyskaną                              od Zamawiającego. Podczas porównania baz należy zwrócić szczególną uwagę, aby obiekty nie dublowały się oraz na metodę pozyskania danych o obiektach, obiekty z digitalizacji należy zastąpić obiektami pozyskanymi z pomiaru.</w:t>
      </w:r>
    </w:p>
    <w:p w14:paraId="10F0F781" w14:textId="77777777" w:rsidR="00B57C56" w:rsidRDefault="00CF7746">
      <w:pPr>
        <w:pStyle w:val="Standard"/>
        <w:numPr>
          <w:ilvl w:val="0"/>
          <w:numId w:val="15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Głównym celem wykonania działań harmonizujących jest doprowadzenie do wzajemnej spójności i interoperacyjności zbiorów danych składających się na mapę zasadniczą, w zakresie ich treści, relacji oraz redakcji. Działania harmonizujące należy poprzedzić analizami logicznymi i topologicznymi treści mapy zasadniczej stanowiącej połączone zbiory danych baz przedmiotowych i harmonizowanych.</w:t>
      </w:r>
    </w:p>
    <w:p w14:paraId="0753C1FE" w14:textId="552A5289" w:rsidR="00B57C56" w:rsidRDefault="00CF7746">
      <w:pPr>
        <w:pStyle w:val="Standard"/>
        <w:numPr>
          <w:ilvl w:val="0"/>
          <w:numId w:val="15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>W ramach analiz należy zwrócić uwagę m. in. na: redakcję bazy danych w zakresie</w:t>
      </w:r>
      <w:r w:rsidR="00B91ED2">
        <w:rPr>
          <w:rFonts w:ascii="Times New Roman" w:hAnsi="Times New Roman" w:cs="Times New Roman"/>
        </w:rPr>
        <w:t xml:space="preserve"> opracowania </w:t>
      </w:r>
      <w:r>
        <w:rPr>
          <w:rFonts w:ascii="Times New Roman" w:hAnsi="Times New Roman" w:cs="Times New Roman"/>
        </w:rPr>
        <w:t xml:space="preserve">elementów treści mapy zasadniczej i mapy </w:t>
      </w:r>
      <w:r w:rsidRPr="00B91ED2">
        <w:rPr>
          <w:rFonts w:ascii="Times New Roman" w:hAnsi="Times New Roman" w:cs="Times New Roman"/>
        </w:rPr>
        <w:t>ewidencyjnej w skali 1:500</w:t>
      </w:r>
      <w:r w:rsidR="00B91ED2" w:rsidRPr="00B91ED2">
        <w:rPr>
          <w:rFonts w:ascii="Times New Roman" w:hAnsi="Times New Roman" w:cs="Times New Roman"/>
        </w:rPr>
        <w:t xml:space="preserve"> </w:t>
      </w:r>
      <w:r w:rsidR="00B2572F">
        <w:rPr>
          <w:rFonts w:ascii="Times New Roman" w:hAnsi="Times New Roman" w:cs="Times New Roman"/>
        </w:rPr>
        <w:t>oraz</w:t>
      </w:r>
      <w:r w:rsidR="00B91ED2" w:rsidRPr="00B91ED2">
        <w:rPr>
          <w:rFonts w:ascii="Times New Roman" w:hAnsi="Times New Roman" w:cs="Times New Roman"/>
        </w:rPr>
        <w:t xml:space="preserve"> 1:1000</w:t>
      </w:r>
      <w:r w:rsidRPr="00B91ED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tak aby uzyskać pełną czytelność.</w:t>
      </w:r>
    </w:p>
    <w:p w14:paraId="3345F49B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XI.3. PRZYGOTOWANIE MAPY PORÓWNANIA Z TERENEM</w:t>
      </w:r>
    </w:p>
    <w:p w14:paraId="1DC5B527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Wykonawca wykona mapę porównania z terenem, na której uwidoczni zmodyfikowane i nowo pomierzone obiekty bazy danych.</w:t>
      </w:r>
    </w:p>
    <w:p w14:paraId="44C360A6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XII.1. OPERAT TECHNICZNY</w:t>
      </w:r>
    </w:p>
    <w:p w14:paraId="165FA516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Wykonawca przekaże opracowanie składające się z operatu technicznego oraz plików                       do zasilenia systemu informatycznego GEO-INFO Mapa.</w:t>
      </w:r>
    </w:p>
    <w:p w14:paraId="6E4CFC3B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Baza danych powinna być wykonana zgodnie z zasadami obowiązującymi w systemie</w:t>
      </w:r>
      <w:r>
        <w:rPr>
          <w:rFonts w:ascii="Times New Roman" w:hAnsi="Times New Roman" w:cs="Times New Roman"/>
        </w:rPr>
        <w:br/>
        <w:t>GEO- INFO, tzn. spełniać m.in. następujące warunki:</w:t>
      </w:r>
    </w:p>
    <w:p w14:paraId="1A7548F7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kontrole systemowe GEO-INFO nie powinny wykazywać błędów;</w:t>
      </w:r>
    </w:p>
    <w:p w14:paraId="207CE401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powinna być spójna, poprawna topologicznie w zakresie obiektów bazy danych;</w:t>
      </w:r>
    </w:p>
    <w:p w14:paraId="7243BDA5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hint="eastAsia"/>
        </w:rPr>
      </w:pPr>
      <w:r>
        <w:rPr>
          <w:rFonts w:ascii="Times New Roman" w:hAnsi="Times New Roman" w:cs="Times New Roman"/>
        </w:rPr>
        <w:t>powinna być czytelna w pełnym zakresie treści przeznaczonej dla ośrodka, tj. należy dokonać         redakcji elementów treści mapy zasadniczej i mapy ewidencyjnej w skali 1:500, 1:1000;</w:t>
      </w:r>
    </w:p>
    <w:p w14:paraId="2BCF677E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hint="eastAsia"/>
        </w:rPr>
      </w:pPr>
      <w:r>
        <w:rPr>
          <w:rFonts w:ascii="Times New Roman" w:hAnsi="Times New Roman" w:cs="Times New Roman"/>
        </w:rPr>
        <w:t>należy wykonać pełną weryfikację bazy danych, każdy obiekt powinien mieć uzupełnione wszystkie dostępne informacje w rekordach obiektów;</w:t>
      </w:r>
    </w:p>
    <w:p w14:paraId="4EC20CB0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wykonać końcowe kontrole systemowe, w szczególności w zakresie spójności geometrii obiektów tzn. przyleganie działek, konturów użytków i konturów klasyfikacyjnych, budynków oraz zgodności danych części graficznej ewidencji z częścią opisową w zakresie treści opracowanej mapy;</w:t>
      </w:r>
    </w:p>
    <w:p w14:paraId="056D9375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dokona wewnętrznej kontroli przygotowanej bazy danych, poprzez sprawdzenie zgodności i kompletności merytorycznej opracowanej bazy danych z treścią materiałów źródłowych; poprawności topologicznej obiektów opracowanej bazy danych                                     oraz kompletności i poprawności ich relacji;</w:t>
      </w:r>
    </w:p>
    <w:p w14:paraId="57BEA8F9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operat techniczny zawierający rezultaty wykonanej pracy, Wykonawca skompletuje zgodnie                z rozporządzeniem w sprawie standardów technicznych wykonywania geodezyjnych pomiarów sytuacyjnych i wysokościowych oraz opracowywania i przekazywania wyników tych pomiarów do państwowego zasobu geodezyjnego i kartograficznego;</w:t>
      </w:r>
    </w:p>
    <w:p w14:paraId="48653E82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opracowana przez Wykonawcę baza danych przyjęta będzie do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 xml:space="preserve"> w formie</w:t>
      </w:r>
      <w:r>
        <w:rPr>
          <w:rFonts w:ascii="Times New Roman" w:hAnsi="Times New Roman" w:cs="Times New Roman"/>
        </w:rPr>
        <w:br/>
        <w:t>eksportu przekazanych dla Zamawiającego, przed wykonaniem eksportu należy zakończyć wszystkie Zmiany, w eksporcie należy uwzględnić wszystkie obiekty zmodyfikowane                    i utworzone w ramach niniejszego zlecenia, plik eksportu należy wykonać w sposób zapewniający prawidłowe i skuteczne zasilenie bazy danych;</w:t>
      </w:r>
    </w:p>
    <w:p w14:paraId="6F1BEA33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import plików eksportu do bazy danych Zamawiającego należy wykonać w trybie Zmiany, przed zgłoszeniem gotowości do odbioru pracy;</w:t>
      </w:r>
    </w:p>
    <w:p w14:paraId="1CF492BA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zmiana zostanie zakończona dopiero po dokonaniu kontroli i przyjęciu operatu do tut. zasobu geodezyjnego i kartograficznego;</w:t>
      </w:r>
    </w:p>
    <w:p w14:paraId="6DADA822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wynikowe zbiory danych zostaną zaimportowane przez Wykonawcę do bazy danych, wersja bazy roboczej Wykonawcy na dzień odbioru opracowania przedmiotu zamówienia musi być identyczna z wersją bazy Zamawiającego i jednocześnie zgodne z modelem pojęciowym obowiązujących przepisów;</w:t>
      </w:r>
    </w:p>
    <w:p w14:paraId="3A1813E4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jeśli w czasie kontroli zostaną wykryte błędy lub wady uniemożliwiające przyjęcie opracowania do zasobu, wówczas Zamawiający wycofa Zmianę;</w:t>
      </w:r>
    </w:p>
    <w:p w14:paraId="48BFEF43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zakończenie czynności związanych z wprowadzeniem danych uznaje się wówczas,                        jeśli Wykonawca wykonana skuteczny import danych do bazy Zamawiającego w wersji programu posiadanej przez Zamawiającego w dniu dokonywania importu, a kontrole systemowe oprogramowania GEO-INFO Mapa nie wykażą błędów.</w:t>
      </w:r>
    </w:p>
    <w:p w14:paraId="064ACA97" w14:textId="77777777" w:rsidR="00B57C56" w:rsidRDefault="00B57C56">
      <w:pPr>
        <w:pStyle w:val="Standard"/>
        <w:spacing w:line="276" w:lineRule="auto"/>
        <w:ind w:left="709" w:hanging="283"/>
        <w:jc w:val="both"/>
        <w:rPr>
          <w:rFonts w:ascii="Times New Roman" w:hAnsi="Times New Roman" w:cs="Times New Roman"/>
        </w:rPr>
      </w:pPr>
    </w:p>
    <w:p w14:paraId="7E4AAFE2" w14:textId="77777777" w:rsidR="00B57C56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Kompletny operat techniczny podlega przekazaniu do Starosty Tureckiego za pomocą                    aplikacji </w:t>
      </w:r>
      <w:proofErr w:type="spellStart"/>
      <w:r>
        <w:rPr>
          <w:rFonts w:ascii="Times New Roman" w:hAnsi="Times New Roman" w:cs="Times New Roman"/>
        </w:rPr>
        <w:t>i.Kerg</w:t>
      </w:r>
      <w:proofErr w:type="spellEnd"/>
      <w:r>
        <w:rPr>
          <w:rFonts w:ascii="Times New Roman" w:hAnsi="Times New Roman" w:cs="Times New Roman"/>
        </w:rPr>
        <w:t>.</w:t>
      </w:r>
    </w:p>
    <w:p w14:paraId="7705F50C" w14:textId="77777777" w:rsidR="00696478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</w:p>
    <w:p w14:paraId="4683FD32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076D463D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6D0D9DA6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65D31C86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0C25CE80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5675FD8B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124A77AD" w14:textId="216FBB6D" w:rsidR="00B57C56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Warunki techniczne opracowała:</w:t>
      </w:r>
    </w:p>
    <w:p w14:paraId="4DDDE404" w14:textId="77777777" w:rsidR="00B57C56" w:rsidRDefault="00CF7746">
      <w:pPr>
        <w:pStyle w:val="Standard"/>
        <w:spacing w:line="276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Małgorzata Kowalska</w:t>
      </w:r>
    </w:p>
    <w:p w14:paraId="548141D2" w14:textId="77777777" w:rsidR="00B57C56" w:rsidRDefault="00CF7746">
      <w:pPr>
        <w:pStyle w:val="Standard"/>
        <w:spacing w:line="276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Zatwierdził :</w:t>
      </w:r>
    </w:p>
    <w:p w14:paraId="7DC7035B" w14:textId="77777777" w:rsidR="00B57C56" w:rsidRDefault="00CF7746">
      <w:pPr>
        <w:pStyle w:val="Standard"/>
        <w:spacing w:line="276" w:lineRule="auto"/>
        <w:ind w:left="340"/>
        <w:rPr>
          <w:rFonts w:hint="eastAsia"/>
        </w:rPr>
      </w:pPr>
      <w:r>
        <w:rPr>
          <w:rFonts w:ascii="Times New Roman" w:hAnsi="Times New Roman" w:cs="Times New Roman"/>
        </w:rPr>
        <w:t>Roman Kubiak</w:t>
      </w:r>
      <w:r>
        <w:rPr>
          <w:rFonts w:ascii="Times New Roman" w:hAnsi="Times New Roman" w:cs="Times New Roman"/>
        </w:rPr>
        <w:br/>
        <w:t>Geodeta Powiatowy</w:t>
      </w:r>
    </w:p>
    <w:sectPr w:rsidR="00B57C56">
      <w:footerReference w:type="default" r:id="rId7"/>
      <w:pgSz w:w="11906" w:h="16838"/>
      <w:pgMar w:top="1440" w:right="1080" w:bottom="1440" w:left="1080" w:header="708" w:footer="708" w:gutter="0"/>
      <w:pgNumType w:fmt="numberInDash"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95ADC" w14:textId="77777777" w:rsidR="00A0550B" w:rsidRDefault="00A0550B">
      <w:pPr>
        <w:rPr>
          <w:rFonts w:hint="eastAsia"/>
        </w:rPr>
      </w:pPr>
      <w:r>
        <w:separator/>
      </w:r>
    </w:p>
  </w:endnote>
  <w:endnote w:type="continuationSeparator" w:id="0">
    <w:p w14:paraId="11D6485E" w14:textId="77777777" w:rsidR="00A0550B" w:rsidRDefault="00A0550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65D1" w14:textId="77777777" w:rsidR="00CF7746" w:rsidRDefault="00CF7746">
    <w:pPr>
      <w:pStyle w:val="Stopka"/>
      <w:jc w:val="center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6542AA30" w14:textId="77777777" w:rsidR="00CF7746" w:rsidRDefault="00CF7746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1E603" w14:textId="77777777" w:rsidR="00A0550B" w:rsidRDefault="00A0550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E982759" w14:textId="77777777" w:rsidR="00A0550B" w:rsidRDefault="00A0550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6F2A"/>
    <w:multiLevelType w:val="multilevel"/>
    <w:tmpl w:val="FA6A55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064F269F"/>
    <w:multiLevelType w:val="multilevel"/>
    <w:tmpl w:val="CDAA84A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" w15:restartNumberingAfterBreak="0">
    <w:nsid w:val="0B8B7ADC"/>
    <w:multiLevelType w:val="multilevel"/>
    <w:tmpl w:val="19842EB8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Roman"/>
      <w:lvlText w:val=")"/>
      <w:lvlJc w:val="left"/>
      <w:pPr>
        <w:ind w:left="1800" w:hanging="360"/>
      </w:pPr>
      <w:rPr>
        <w:rFonts w:ascii="Times New Roman" w:eastAsia="NSimSun" w:hAnsi="Times New Roman" w:cs="Times New Roman"/>
      </w:r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3" w15:restartNumberingAfterBreak="0">
    <w:nsid w:val="2BBF0BB0"/>
    <w:multiLevelType w:val="multilevel"/>
    <w:tmpl w:val="049E98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0492A36"/>
    <w:multiLevelType w:val="multilevel"/>
    <w:tmpl w:val="06B232C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5" w15:restartNumberingAfterBreak="0">
    <w:nsid w:val="34CB02F1"/>
    <w:multiLevelType w:val="multilevel"/>
    <w:tmpl w:val="F790D7B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lowerLetter"/>
      <w:lvlText w:val=")"/>
      <w:lvlJc w:val="left"/>
      <w:pPr>
        <w:ind w:left="1080" w:hanging="360"/>
      </w:pPr>
      <w:rPr>
        <w:rFonts w:ascii="Times New Roman" w:eastAsia="NSimSun" w:hAnsi="Times New Roman" w:cs="Times New Roman"/>
      </w:r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6" w15:restartNumberingAfterBreak="0">
    <w:nsid w:val="45A34890"/>
    <w:multiLevelType w:val="multilevel"/>
    <w:tmpl w:val="12B280E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47B40189"/>
    <w:multiLevelType w:val="multilevel"/>
    <w:tmpl w:val="237E20E6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8" w15:restartNumberingAfterBreak="0">
    <w:nsid w:val="4BAF2BA5"/>
    <w:multiLevelType w:val="multilevel"/>
    <w:tmpl w:val="151ACC1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9" w15:restartNumberingAfterBreak="0">
    <w:nsid w:val="685F4342"/>
    <w:multiLevelType w:val="multilevel"/>
    <w:tmpl w:val="F118B52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0" w15:restartNumberingAfterBreak="0">
    <w:nsid w:val="6CDA422F"/>
    <w:multiLevelType w:val="hybridMultilevel"/>
    <w:tmpl w:val="111A6066"/>
    <w:lvl w:ilvl="0" w:tplc="644E7B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AC6F8F"/>
    <w:multiLevelType w:val="multilevel"/>
    <w:tmpl w:val="051A069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2" w15:restartNumberingAfterBreak="0">
    <w:nsid w:val="743C69E3"/>
    <w:multiLevelType w:val="multilevel"/>
    <w:tmpl w:val="CF2C48C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76A90EC0"/>
    <w:multiLevelType w:val="multilevel"/>
    <w:tmpl w:val="F8DA54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4" w15:restartNumberingAfterBreak="0">
    <w:nsid w:val="76D21512"/>
    <w:multiLevelType w:val="multilevel"/>
    <w:tmpl w:val="F968915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5" w15:restartNumberingAfterBreak="0">
    <w:nsid w:val="7B2A460C"/>
    <w:multiLevelType w:val="multilevel"/>
    <w:tmpl w:val="07AEF37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lowerLetter"/>
      <w:lvlText w:val=")"/>
      <w:lvlJc w:val="left"/>
      <w:pPr>
        <w:ind w:left="1080" w:hanging="360"/>
      </w:pPr>
    </w:lvl>
    <w:lvl w:ilvl="2">
      <w:start w:val="1"/>
      <w:numFmt w:val="lowerLetter"/>
      <w:lvlText w:val=")"/>
      <w:lvlJc w:val="left"/>
      <w:pPr>
        <w:ind w:left="1440" w:hanging="360"/>
      </w:pPr>
    </w:lvl>
    <w:lvl w:ilvl="3">
      <w:start w:val="1"/>
      <w:numFmt w:val="lowerLetter"/>
      <w:lvlText w:val=")"/>
      <w:lvlJc w:val="left"/>
      <w:pPr>
        <w:ind w:left="1800" w:hanging="360"/>
      </w:pPr>
    </w:lvl>
    <w:lvl w:ilvl="4">
      <w:start w:val="1"/>
      <w:numFmt w:val="lowerLetter"/>
      <w:lvlText w:val=")"/>
      <w:lvlJc w:val="left"/>
      <w:pPr>
        <w:ind w:left="2160" w:hanging="360"/>
      </w:pPr>
    </w:lvl>
    <w:lvl w:ilvl="5">
      <w:start w:val="1"/>
      <w:numFmt w:val="lowerLetter"/>
      <w:lvlText w:val=")"/>
      <w:lvlJc w:val="left"/>
      <w:pPr>
        <w:ind w:left="2520" w:hanging="360"/>
      </w:pPr>
    </w:lvl>
    <w:lvl w:ilvl="6">
      <w:start w:val="1"/>
      <w:numFmt w:val="lowerLetter"/>
      <w:lvlText w:val=")"/>
      <w:lvlJc w:val="left"/>
      <w:pPr>
        <w:ind w:left="2880" w:hanging="360"/>
      </w:pPr>
    </w:lvl>
    <w:lvl w:ilvl="7">
      <w:start w:val="1"/>
      <w:numFmt w:val="lowerLetter"/>
      <w:lvlText w:val=")"/>
      <w:lvlJc w:val="left"/>
      <w:pPr>
        <w:ind w:left="3240" w:hanging="360"/>
      </w:pPr>
    </w:lvl>
    <w:lvl w:ilvl="8">
      <w:start w:val="1"/>
      <w:numFmt w:val="lowerLetter"/>
      <w:lvlText w:val=")"/>
      <w:lvlJc w:val="left"/>
      <w:pPr>
        <w:ind w:left="3600" w:hanging="360"/>
      </w:pPr>
    </w:lvl>
  </w:abstractNum>
  <w:abstractNum w:abstractNumId="16" w15:restartNumberingAfterBreak="0">
    <w:nsid w:val="7BE26241"/>
    <w:multiLevelType w:val="multilevel"/>
    <w:tmpl w:val="336898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293100173">
    <w:abstractNumId w:val="3"/>
  </w:num>
  <w:num w:numId="2" w16cid:durableId="294062813">
    <w:abstractNumId w:val="6"/>
  </w:num>
  <w:num w:numId="3" w16cid:durableId="1058556967">
    <w:abstractNumId w:val="12"/>
  </w:num>
  <w:num w:numId="4" w16cid:durableId="1005476412">
    <w:abstractNumId w:val="7"/>
  </w:num>
  <w:num w:numId="5" w16cid:durableId="459617229">
    <w:abstractNumId w:val="4"/>
  </w:num>
  <w:num w:numId="6" w16cid:durableId="317999486">
    <w:abstractNumId w:val="11"/>
  </w:num>
  <w:num w:numId="7" w16cid:durableId="821777734">
    <w:abstractNumId w:val="1"/>
  </w:num>
  <w:num w:numId="8" w16cid:durableId="1533687550">
    <w:abstractNumId w:val="2"/>
  </w:num>
  <w:num w:numId="9" w16cid:durableId="464928414">
    <w:abstractNumId w:val="9"/>
  </w:num>
  <w:num w:numId="10" w16cid:durableId="1620838094">
    <w:abstractNumId w:val="5"/>
  </w:num>
  <w:num w:numId="11" w16cid:durableId="1467428850">
    <w:abstractNumId w:val="14"/>
  </w:num>
  <w:num w:numId="12" w16cid:durableId="1639414355">
    <w:abstractNumId w:val="16"/>
  </w:num>
  <w:num w:numId="13" w16cid:durableId="500046218">
    <w:abstractNumId w:val="0"/>
  </w:num>
  <w:num w:numId="14" w16cid:durableId="305356839">
    <w:abstractNumId w:val="13"/>
  </w:num>
  <w:num w:numId="15" w16cid:durableId="475608463">
    <w:abstractNumId w:val="8"/>
  </w:num>
  <w:num w:numId="16" w16cid:durableId="196309787">
    <w:abstractNumId w:val="15"/>
  </w:num>
  <w:num w:numId="17" w16cid:durableId="3454008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56"/>
    <w:rsid w:val="00004164"/>
    <w:rsid w:val="00025549"/>
    <w:rsid w:val="00044E09"/>
    <w:rsid w:val="00046CFF"/>
    <w:rsid w:val="000B5820"/>
    <w:rsid w:val="000C25E1"/>
    <w:rsid w:val="000D7289"/>
    <w:rsid w:val="00103302"/>
    <w:rsid w:val="00210C01"/>
    <w:rsid w:val="00220E17"/>
    <w:rsid w:val="00247E55"/>
    <w:rsid w:val="00286696"/>
    <w:rsid w:val="002B647A"/>
    <w:rsid w:val="002D02E4"/>
    <w:rsid w:val="003277D3"/>
    <w:rsid w:val="00343C96"/>
    <w:rsid w:val="00364B19"/>
    <w:rsid w:val="003B3729"/>
    <w:rsid w:val="003C234F"/>
    <w:rsid w:val="004003D8"/>
    <w:rsid w:val="004065D4"/>
    <w:rsid w:val="00424863"/>
    <w:rsid w:val="00450F98"/>
    <w:rsid w:val="004606DB"/>
    <w:rsid w:val="00494054"/>
    <w:rsid w:val="00497A0B"/>
    <w:rsid w:val="004A4809"/>
    <w:rsid w:val="004A78FA"/>
    <w:rsid w:val="005120CA"/>
    <w:rsid w:val="0052361A"/>
    <w:rsid w:val="00541CCA"/>
    <w:rsid w:val="005445FC"/>
    <w:rsid w:val="00551C6F"/>
    <w:rsid w:val="00572CE5"/>
    <w:rsid w:val="00593654"/>
    <w:rsid w:val="00632F4C"/>
    <w:rsid w:val="00645608"/>
    <w:rsid w:val="00664D5E"/>
    <w:rsid w:val="00673368"/>
    <w:rsid w:val="0068553B"/>
    <w:rsid w:val="0068631B"/>
    <w:rsid w:val="00696478"/>
    <w:rsid w:val="00722D9E"/>
    <w:rsid w:val="00723B62"/>
    <w:rsid w:val="007333F4"/>
    <w:rsid w:val="00750E0C"/>
    <w:rsid w:val="007944A2"/>
    <w:rsid w:val="00795950"/>
    <w:rsid w:val="007A7D81"/>
    <w:rsid w:val="007C7717"/>
    <w:rsid w:val="007D69DF"/>
    <w:rsid w:val="007F5640"/>
    <w:rsid w:val="00830D5F"/>
    <w:rsid w:val="0087691D"/>
    <w:rsid w:val="00876A14"/>
    <w:rsid w:val="009133C1"/>
    <w:rsid w:val="0094570F"/>
    <w:rsid w:val="00955EC5"/>
    <w:rsid w:val="00966584"/>
    <w:rsid w:val="009831A9"/>
    <w:rsid w:val="009A3AEE"/>
    <w:rsid w:val="009C6289"/>
    <w:rsid w:val="009C7C68"/>
    <w:rsid w:val="00A0550B"/>
    <w:rsid w:val="00A5678D"/>
    <w:rsid w:val="00A705E8"/>
    <w:rsid w:val="00B2572F"/>
    <w:rsid w:val="00B437DF"/>
    <w:rsid w:val="00B57C56"/>
    <w:rsid w:val="00B91ED2"/>
    <w:rsid w:val="00B963C3"/>
    <w:rsid w:val="00BC0159"/>
    <w:rsid w:val="00BF5AFF"/>
    <w:rsid w:val="00CC4FF9"/>
    <w:rsid w:val="00CC5C61"/>
    <w:rsid w:val="00CD3E68"/>
    <w:rsid w:val="00CD7505"/>
    <w:rsid w:val="00CE7EE5"/>
    <w:rsid w:val="00CF7746"/>
    <w:rsid w:val="00CF7A45"/>
    <w:rsid w:val="00D703D3"/>
    <w:rsid w:val="00D70C0F"/>
    <w:rsid w:val="00D80D0F"/>
    <w:rsid w:val="00DD3E97"/>
    <w:rsid w:val="00DF388A"/>
    <w:rsid w:val="00E32E81"/>
    <w:rsid w:val="00E3714D"/>
    <w:rsid w:val="00E65751"/>
    <w:rsid w:val="00EE174C"/>
    <w:rsid w:val="00F36B11"/>
    <w:rsid w:val="00F522C9"/>
    <w:rsid w:val="00F8113B"/>
    <w:rsid w:val="00FA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03626"/>
  <w15:docId w15:val="{896E4572-DC53-49A0-A5D8-108DA37FE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Default">
    <w:name w:val="Default"/>
    <w:pPr>
      <w:suppressAutoHyphens/>
    </w:pPr>
    <w:rPr>
      <w:rFonts w:ascii="Times New Roman" w:eastAsia="Times New Roman" w:hAnsi="Times New Roman" w:cs="Times New Roman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12</Pages>
  <Words>3926</Words>
  <Characters>23562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Piątkowski</dc:creator>
  <cp:lastModifiedBy>Malgorzata Grabarczyk</cp:lastModifiedBy>
  <cp:revision>56</cp:revision>
  <cp:lastPrinted>2026-03-20T11:28:00Z</cp:lastPrinted>
  <dcterms:created xsi:type="dcterms:W3CDTF">2026-03-18T07:56:00Z</dcterms:created>
  <dcterms:modified xsi:type="dcterms:W3CDTF">2026-04-21T08:55:00Z</dcterms:modified>
</cp:coreProperties>
</file>